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#10</w:t>
      </w:r>
      <w:r w:rsidR="00DE7377">
        <w:rPr>
          <w:rFonts w:ascii="Arial" w:eastAsia="宋体" w:hAnsi="Arial" w:cs="Arial"/>
          <w:b/>
          <w:sz w:val="22"/>
          <w:szCs w:val="22"/>
          <w:lang w:eastAsia="zh-CN"/>
        </w:rPr>
        <w:t>9</w:t>
      </w:r>
      <w:r>
        <w:rPr>
          <w:rFonts w:ascii="Arial" w:eastAsia="宋体" w:hAnsi="Arial" w:cs="Arial"/>
          <w:b/>
          <w:sz w:val="22"/>
          <w:szCs w:val="22"/>
          <w:lang w:eastAsia="zh-CN"/>
        </w:rPr>
        <w:t>-e</w:t>
      </w:r>
      <w:r>
        <w:rPr>
          <w:rFonts w:ascii="Arial" w:eastAsia="宋体" w:hAnsi="Arial" w:cs="Arial"/>
          <w:b/>
          <w:sz w:val="22"/>
          <w:szCs w:val="22"/>
          <w:lang w:eastAsia="zh-CN"/>
        </w:rPr>
        <w:tab/>
      </w:r>
      <w:r>
        <w:rPr>
          <w:rFonts w:ascii="Arial" w:eastAsia="宋体" w:hAnsi="Arial" w:cs="Arial"/>
          <w:b/>
          <w:sz w:val="22"/>
          <w:szCs w:val="22"/>
          <w:lang w:eastAsia="zh-CN"/>
        </w:rPr>
        <w:tab/>
        <w:t>R1-</w:t>
      </w:r>
      <w:bookmarkStart w:id="0" w:name="_Hlk101509434"/>
      <w:r w:rsidRPr="00387B04">
        <w:rPr>
          <w:rFonts w:ascii="Arial" w:eastAsia="宋体" w:hAnsi="Arial" w:cs="Arial"/>
          <w:b/>
          <w:sz w:val="22"/>
          <w:szCs w:val="22"/>
          <w:lang w:eastAsia="zh-CN"/>
        </w:rPr>
        <w:t>2203</w:t>
      </w:r>
      <w:bookmarkEnd w:id="0"/>
      <w:r w:rsidR="00387B04" w:rsidRPr="00387B04">
        <w:rPr>
          <w:rFonts w:ascii="Arial" w:eastAsia="宋体" w:hAnsi="Arial" w:cs="Arial"/>
          <w:b/>
          <w:sz w:val="22"/>
          <w:szCs w:val="22"/>
          <w:lang w:eastAsia="zh-CN"/>
        </w:rPr>
        <w:t>9</w:t>
      </w:r>
      <w:r w:rsidR="00B418BB">
        <w:rPr>
          <w:rFonts w:ascii="Arial" w:eastAsia="宋体" w:hAnsi="Arial" w:cs="Arial"/>
          <w:b/>
          <w:sz w:val="22"/>
          <w:szCs w:val="22"/>
          <w:lang w:eastAsia="zh-CN"/>
        </w:rPr>
        <w:t>8</w:t>
      </w:r>
      <w:r w:rsidR="00323A40">
        <w:rPr>
          <w:rFonts w:ascii="Arial" w:eastAsia="宋体" w:hAnsi="Arial" w:cs="Arial"/>
          <w:b/>
          <w:sz w:val="22"/>
          <w:szCs w:val="22"/>
          <w:lang w:eastAsia="zh-CN"/>
        </w:rPr>
        <w:t>6</w:t>
      </w:r>
    </w:p>
    <w:p w:rsidR="00872024" w:rsidRDefault="005B6D7A">
      <w:pPr>
        <w:tabs>
          <w:tab w:val="center" w:pos="4536"/>
          <w:tab w:val="right" w:pos="9072"/>
        </w:tabs>
        <w:spacing w:after="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DE7377">
        <w:rPr>
          <w:rFonts w:ascii="Arial" w:eastAsia="MS Mincho" w:hAnsi="Arial" w:cs="Arial"/>
          <w:b/>
          <w:bCs/>
          <w:sz w:val="22"/>
          <w:szCs w:val="22"/>
          <w:lang w:val="en-GB" w:eastAsia="ja-JP"/>
        </w:rPr>
        <w:t>May</w:t>
      </w:r>
      <w:r>
        <w:rPr>
          <w:rFonts w:ascii="Arial" w:eastAsia="MS Mincho" w:hAnsi="Arial" w:cs="Arial"/>
          <w:b/>
          <w:bCs/>
          <w:sz w:val="22"/>
          <w:szCs w:val="22"/>
          <w:lang w:eastAsia="ja-JP"/>
        </w:rPr>
        <w:t xml:space="preserve"> </w:t>
      </w:r>
      <w:r w:rsidR="00DE7377">
        <w:rPr>
          <w:rFonts w:ascii="Arial" w:eastAsia="MS Mincho" w:hAnsi="Arial" w:cs="Arial"/>
          <w:b/>
          <w:bCs/>
          <w:sz w:val="22"/>
          <w:szCs w:val="22"/>
          <w:lang w:eastAsia="ja-JP"/>
        </w:rPr>
        <w:t>9</w:t>
      </w:r>
      <w:r>
        <w:rPr>
          <w:rFonts w:ascii="Arial" w:eastAsia="MS Mincho" w:hAnsi="Arial" w:cs="Arial"/>
          <w:b/>
          <w:bCs/>
          <w:sz w:val="22"/>
          <w:szCs w:val="22"/>
          <w:vertAlign w:val="superscript"/>
          <w:lang w:eastAsia="ja-JP"/>
        </w:rPr>
        <w:t>t</w:t>
      </w:r>
      <w:r w:rsidR="00DE7377">
        <w:rPr>
          <w:rFonts w:ascii="Arial" w:eastAsia="MS Mincho" w:hAnsi="Arial" w:cs="Arial"/>
          <w:b/>
          <w:bCs/>
          <w:sz w:val="22"/>
          <w:szCs w:val="22"/>
          <w:vertAlign w:val="superscript"/>
          <w:lang w:eastAsia="ja-JP"/>
        </w:rPr>
        <w:t>h</w:t>
      </w:r>
      <w:r>
        <w:rPr>
          <w:rFonts w:ascii="Arial" w:eastAsia="MS Mincho" w:hAnsi="Arial" w:cs="Arial"/>
          <w:b/>
          <w:bCs/>
          <w:sz w:val="22"/>
          <w:szCs w:val="22"/>
          <w:lang w:eastAsia="ja-JP"/>
        </w:rPr>
        <w:t xml:space="preserve"> – </w:t>
      </w:r>
      <w:r w:rsidR="00DE7377">
        <w:rPr>
          <w:rFonts w:ascii="Arial" w:eastAsia="MS Mincho" w:hAnsi="Arial" w:cs="Arial"/>
          <w:b/>
          <w:bCs/>
          <w:sz w:val="22"/>
          <w:szCs w:val="22"/>
          <w:lang w:eastAsia="ja-JP"/>
        </w:rPr>
        <w:t>20</w:t>
      </w:r>
      <w:r w:rsidR="00DE7377">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2022</w:t>
      </w:r>
    </w:p>
    <w:p w:rsidR="00872024" w:rsidRPr="00DE7377" w:rsidRDefault="00872024">
      <w:pPr>
        <w:pStyle w:val="af"/>
        <w:tabs>
          <w:tab w:val="clear" w:pos="4536"/>
          <w:tab w:val="left" w:pos="1800"/>
        </w:tabs>
        <w:spacing w:after="0"/>
        <w:ind w:left="1800" w:hanging="1800"/>
        <w:rPr>
          <w:rFonts w:cs="Arial"/>
          <w:sz w:val="22"/>
          <w:szCs w:val="22"/>
          <w:lang w:val="en-GB"/>
        </w:rPr>
      </w:pPr>
    </w:p>
    <w:p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8B33C3" w:rsidRPr="008B33C3">
        <w:rPr>
          <w:rFonts w:cs="Arial"/>
          <w:sz w:val="22"/>
          <w:szCs w:val="22"/>
        </w:rPr>
        <w:t xml:space="preserve">Discussion on remaining issue for </w:t>
      </w:r>
      <w:r w:rsidR="00323A40" w:rsidRPr="00323A40">
        <w:rPr>
          <w:rFonts w:cs="Arial"/>
          <w:sz w:val="22"/>
          <w:szCs w:val="22"/>
        </w:rPr>
        <w:t>initial access aspects</w:t>
      </w:r>
    </w:p>
    <w:p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t>8.</w:t>
      </w:r>
      <w:r w:rsidR="00B418BB">
        <w:rPr>
          <w:rFonts w:eastAsia="宋体" w:cs="Arial"/>
          <w:sz w:val="22"/>
          <w:szCs w:val="22"/>
          <w:lang w:eastAsia="zh-CN"/>
        </w:rPr>
        <w:t>2.</w:t>
      </w:r>
      <w:r w:rsidR="00323A40">
        <w:rPr>
          <w:rFonts w:eastAsia="宋体" w:cs="Arial"/>
          <w:sz w:val="22"/>
          <w:szCs w:val="22"/>
          <w:lang w:eastAsia="zh-CN"/>
        </w:rPr>
        <w:t>1</w:t>
      </w:r>
    </w:p>
    <w:p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872024" w:rsidRDefault="00872024">
      <w:pPr>
        <w:pBdr>
          <w:bottom w:val="single" w:sz="4" w:space="1" w:color="auto"/>
        </w:pBdr>
        <w:tabs>
          <w:tab w:val="left" w:pos="2552"/>
        </w:tabs>
        <w:spacing w:after="0"/>
        <w:rPr>
          <w:rFonts w:eastAsia="宋体"/>
          <w:lang w:eastAsia="zh-CN"/>
        </w:rPr>
      </w:pPr>
    </w:p>
    <w:p w:rsidR="00872024" w:rsidRDefault="005B6D7A">
      <w:pPr>
        <w:pStyle w:val="1"/>
      </w:pPr>
      <w:bookmarkStart w:id="1" w:name="_Ref85728113"/>
      <w:r>
        <w:t>Introduction</w:t>
      </w:r>
      <w:bookmarkEnd w:id="1"/>
    </w:p>
    <w:p w:rsidR="00872024" w:rsidRDefault="005B6D7A">
      <w:pPr>
        <w:pStyle w:val="a4"/>
        <w:spacing w:before="120" w:line="259" w:lineRule="auto"/>
        <w:rPr>
          <w:rFonts w:eastAsia="宋体"/>
          <w:iCs/>
          <w:szCs w:val="20"/>
          <w:lang w:eastAsia="zh-CN"/>
        </w:rPr>
      </w:pPr>
      <w:r>
        <w:rPr>
          <w:rFonts w:eastAsia="宋体"/>
          <w:iCs/>
          <w:szCs w:val="20"/>
          <w:lang w:eastAsia="zh-CN"/>
        </w:rPr>
        <w:t xml:space="preserve">This contribution discusses the remaining issues for </w:t>
      </w:r>
      <w:r w:rsidR="00753674" w:rsidRPr="00753674">
        <w:rPr>
          <w:rFonts w:eastAsia="宋体"/>
          <w:iCs/>
          <w:szCs w:val="20"/>
          <w:lang w:eastAsia="zh-CN"/>
        </w:rPr>
        <w:t>initial access aspects</w:t>
      </w:r>
      <w:r>
        <w:rPr>
          <w:rFonts w:eastAsia="宋体"/>
          <w:iCs/>
          <w:szCs w:val="20"/>
          <w:lang w:eastAsia="zh-CN"/>
        </w:rPr>
        <w:t xml:space="preserve">. </w:t>
      </w:r>
    </w:p>
    <w:p w:rsidR="00872024" w:rsidRDefault="005B6D7A">
      <w:pPr>
        <w:pStyle w:val="1"/>
        <w:rPr>
          <w:rFonts w:cs="Times New Roman"/>
        </w:rPr>
      </w:pPr>
      <w:r>
        <w:rPr>
          <w:rFonts w:cs="Times New Roman"/>
        </w:rPr>
        <w:t>Discussion</w:t>
      </w:r>
    </w:p>
    <w:p w:rsidR="00872024" w:rsidRDefault="00F359FA">
      <w:pPr>
        <w:pStyle w:val="20"/>
        <w:rPr>
          <w:sz w:val="21"/>
          <w:szCs w:val="21"/>
        </w:rPr>
      </w:pPr>
      <w:r>
        <w:rPr>
          <w:sz w:val="21"/>
          <w:szCs w:val="21"/>
        </w:rPr>
        <w:t>C</w:t>
      </w:r>
      <w:r w:rsidR="005770DE">
        <w:rPr>
          <w:sz w:val="21"/>
          <w:szCs w:val="21"/>
        </w:rPr>
        <w:t>ORESET</w:t>
      </w:r>
      <w:r w:rsidR="007A568D">
        <w:rPr>
          <w:sz w:val="21"/>
          <w:szCs w:val="21"/>
        </w:rPr>
        <w:t xml:space="preserve"> </w:t>
      </w:r>
      <w:r w:rsidR="005770DE">
        <w:rPr>
          <w:sz w:val="21"/>
          <w:szCs w:val="21"/>
        </w:rPr>
        <w:t>0 c</w:t>
      </w:r>
      <w:r w:rsidR="00857096">
        <w:rPr>
          <w:sz w:val="21"/>
          <w:szCs w:val="21"/>
        </w:rPr>
        <w:t>onfigur</w:t>
      </w:r>
      <w:r w:rsidR="005770DE">
        <w:rPr>
          <w:sz w:val="21"/>
          <w:szCs w:val="21"/>
        </w:rPr>
        <w:t>ation</w:t>
      </w:r>
    </w:p>
    <w:p w:rsidR="00A45193" w:rsidRDefault="005B6D7A">
      <w:pPr>
        <w:pStyle w:val="a4"/>
        <w:spacing w:before="120" w:line="259" w:lineRule="auto"/>
        <w:rPr>
          <w:rFonts w:eastAsia="宋体"/>
          <w:iCs/>
          <w:szCs w:val="20"/>
          <w:lang w:eastAsia="zh-CN"/>
        </w:rPr>
      </w:pPr>
      <w:r>
        <w:rPr>
          <w:rFonts w:eastAsia="宋体"/>
          <w:iCs/>
          <w:szCs w:val="20"/>
          <w:lang w:eastAsia="zh-CN"/>
        </w:rPr>
        <w:t>In RAN1 #10</w:t>
      </w:r>
      <w:r w:rsidR="00A45193">
        <w:rPr>
          <w:rFonts w:eastAsia="宋体"/>
          <w:iCs/>
          <w:szCs w:val="20"/>
          <w:lang w:eastAsia="zh-CN"/>
        </w:rPr>
        <w:t>8</w:t>
      </w:r>
      <w:r>
        <w:rPr>
          <w:rFonts w:eastAsia="宋体"/>
          <w:iCs/>
          <w:szCs w:val="20"/>
          <w:lang w:eastAsia="zh-CN"/>
        </w:rPr>
        <w:t xml:space="preserve">e meeting, </w:t>
      </w:r>
      <w:r w:rsidR="00574D97">
        <w:rPr>
          <w:rFonts w:eastAsia="宋体"/>
          <w:iCs/>
          <w:szCs w:val="20"/>
          <w:lang w:eastAsia="zh-CN"/>
        </w:rPr>
        <w:t>the following working assumption was made.</w:t>
      </w:r>
    </w:p>
    <w:tbl>
      <w:tblPr>
        <w:tblStyle w:val="afa"/>
        <w:tblW w:w="0" w:type="auto"/>
        <w:tblLook w:val="04A0" w:firstRow="1" w:lastRow="0" w:firstColumn="1" w:lastColumn="0" w:noHBand="0" w:noVBand="1"/>
      </w:tblPr>
      <w:tblGrid>
        <w:gridCol w:w="9060"/>
      </w:tblGrid>
      <w:tr w:rsidR="00574D97" w:rsidTr="0034524E">
        <w:tc>
          <w:tcPr>
            <w:tcW w:w="9286" w:type="dxa"/>
          </w:tcPr>
          <w:p w:rsidR="00574D97" w:rsidRPr="00574D97" w:rsidRDefault="00574D97" w:rsidP="00574D97">
            <w:pPr>
              <w:spacing w:after="0" w:line="240" w:lineRule="auto"/>
              <w:rPr>
                <w:rFonts w:ascii="Times" w:eastAsia="Batang" w:hAnsi="Times"/>
                <w:b/>
                <w:iCs/>
                <w:lang w:val="en-GB" w:eastAsia="x-none"/>
              </w:rPr>
            </w:pPr>
            <w:r w:rsidRPr="00574D97">
              <w:rPr>
                <w:rFonts w:ascii="Times" w:eastAsia="Batang" w:hAnsi="Times"/>
                <w:b/>
                <w:iCs/>
                <w:highlight w:val="darkYellow"/>
                <w:lang w:val="en-GB" w:eastAsia="x-none"/>
              </w:rPr>
              <w:t>Working Assumption</w:t>
            </w:r>
          </w:p>
          <w:p w:rsidR="00574D97" w:rsidRPr="00574D97" w:rsidRDefault="00574D97" w:rsidP="00574D97">
            <w:pPr>
              <w:numPr>
                <w:ilvl w:val="0"/>
                <w:numId w:val="19"/>
              </w:numPr>
              <w:overflowPunct w:val="0"/>
              <w:autoSpaceDE w:val="0"/>
              <w:autoSpaceDN w:val="0"/>
              <w:adjustRightInd w:val="0"/>
              <w:spacing w:after="0" w:line="252" w:lineRule="auto"/>
              <w:jc w:val="both"/>
              <w:rPr>
                <w:rFonts w:eastAsia="Batang"/>
                <w:lang w:val="en-GB" w:eastAsia="x-none"/>
              </w:rPr>
            </w:pPr>
            <w:r w:rsidRPr="00574D97">
              <w:rPr>
                <w:rFonts w:eastAsia="Batang"/>
                <w:lang w:val="en-GB" w:eastAsia="x-none"/>
              </w:rPr>
              <w:t>The following table is used for set of resource blocks and slot symbols of CORESET for Type0-PDCCH search space set when {SS/PBCH block, PDCCH} SCS is {120, 120}, {480, 480}, and {960, 960} kHz for FR2-2.</w:t>
            </w:r>
          </w:p>
          <w:p w:rsidR="00574D97" w:rsidRPr="00574D97" w:rsidRDefault="00574D97" w:rsidP="00574D97">
            <w:pPr>
              <w:numPr>
                <w:ilvl w:val="1"/>
                <w:numId w:val="19"/>
              </w:numPr>
              <w:overflowPunct w:val="0"/>
              <w:autoSpaceDE w:val="0"/>
              <w:autoSpaceDN w:val="0"/>
              <w:adjustRightInd w:val="0"/>
              <w:spacing w:after="0" w:line="252" w:lineRule="auto"/>
              <w:jc w:val="both"/>
              <w:rPr>
                <w:rFonts w:eastAsia="Batang"/>
                <w:lang w:val="en-GB" w:eastAsia="x-none"/>
              </w:rPr>
            </w:pPr>
            <w:r w:rsidRPr="00574D97">
              <w:rPr>
                <w:rFonts w:eastAsia="Batang"/>
                <w:lang w:val="en-GB" w:eastAsia="x-none"/>
              </w:rPr>
              <w:t>FFS: whether/how to define X, if defined, candidate values {56, 76}</w:t>
            </w:r>
          </w:p>
          <w:p w:rsidR="00574D97" w:rsidRPr="00574D97" w:rsidRDefault="00574D97" w:rsidP="00574D97">
            <w:pPr>
              <w:numPr>
                <w:ilvl w:val="0"/>
                <w:numId w:val="19"/>
              </w:numPr>
              <w:overflowPunct w:val="0"/>
              <w:autoSpaceDE w:val="0"/>
              <w:autoSpaceDN w:val="0"/>
              <w:adjustRightInd w:val="0"/>
              <w:spacing w:after="0" w:line="252" w:lineRule="auto"/>
              <w:jc w:val="both"/>
              <w:rPr>
                <w:rFonts w:eastAsia="Batang"/>
                <w:lang w:val="en-GB" w:eastAsia="x-none"/>
              </w:rPr>
            </w:pPr>
            <w:r w:rsidRPr="00574D97">
              <w:rPr>
                <w:rFonts w:ascii="Times" w:eastAsia="Batang" w:hAnsi="Times"/>
                <w:lang w:val="en-GB" w:eastAsia="x-none"/>
              </w:rPr>
              <w:t>Text Proposal #</w:t>
            </w:r>
            <w:r w:rsidRPr="00574D97">
              <w:rPr>
                <w:rFonts w:eastAsia="Batang"/>
                <w:lang w:val="en-GB" w:eastAsia="x-none"/>
              </w:rPr>
              <w:t>4-2D</w:t>
            </w:r>
            <w:r w:rsidRPr="00574D97">
              <w:rPr>
                <w:rFonts w:ascii="Times" w:eastAsia="Batang" w:hAnsi="Times"/>
                <w:lang w:val="en-GB" w:eastAsia="x-none"/>
              </w:rPr>
              <w:t xml:space="preserve"> (for 38.213, Section 13) in section 3 of R1-2202503 is endorsed</w:t>
            </w:r>
          </w:p>
          <w:p w:rsidR="00574D97" w:rsidRPr="00574D97" w:rsidRDefault="00574D97" w:rsidP="00574D97">
            <w:pPr>
              <w:numPr>
                <w:ilvl w:val="0"/>
                <w:numId w:val="19"/>
              </w:numPr>
              <w:overflowPunct w:val="0"/>
              <w:autoSpaceDE w:val="0"/>
              <w:autoSpaceDN w:val="0"/>
              <w:adjustRightInd w:val="0"/>
              <w:spacing w:after="0" w:line="252" w:lineRule="auto"/>
              <w:jc w:val="both"/>
              <w:rPr>
                <w:rFonts w:eastAsia="Batang"/>
                <w:lang w:val="en-GB" w:eastAsia="x-none"/>
              </w:rPr>
            </w:pPr>
            <w:r w:rsidRPr="00574D97">
              <w:rPr>
                <w:rFonts w:eastAsia="Batang"/>
                <w:lang w:val="en-GB" w:eastAsia="x-none"/>
              </w:rPr>
              <w:t>Note: this working assumption can be revisited once RAN4 finalizes the further details of the channelization.</w:t>
            </w:r>
          </w:p>
          <w:p w:rsidR="00574D97" w:rsidRPr="00574D97" w:rsidRDefault="00574D97" w:rsidP="00574D97">
            <w:pPr>
              <w:spacing w:after="0" w:line="240" w:lineRule="auto"/>
              <w:ind w:left="720"/>
              <w:jc w:val="both"/>
              <w:rPr>
                <w:rFonts w:eastAsia="Batang"/>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574D97" w:rsidRPr="00574D97" w:rsidTr="0034524E">
              <w:trPr>
                <w:cantSplit/>
              </w:trPr>
              <w:tc>
                <w:tcPr>
                  <w:tcW w:w="745" w:type="dxa"/>
                  <w:tcBorders>
                    <w:bottom w:val="double" w:sz="4" w:space="0" w:color="auto"/>
                    <w:right w:val="double" w:sz="4" w:space="0" w:color="auto"/>
                  </w:tcBorders>
                  <w:shd w:val="clear" w:color="auto" w:fill="E0E0E0"/>
                  <w:vAlign w:val="center"/>
                </w:tcPr>
                <w:p w:rsidR="00574D97" w:rsidRPr="00574D97" w:rsidRDefault="00574D97" w:rsidP="00574D97">
                  <w:pPr>
                    <w:keepNext/>
                    <w:keepLines/>
                    <w:spacing w:after="0" w:line="240" w:lineRule="auto"/>
                    <w:jc w:val="center"/>
                    <w:rPr>
                      <w:rFonts w:ascii="Times" w:eastAsia="Batang" w:hAnsi="Times"/>
                      <w:b/>
                      <w:bCs/>
                      <w:sz w:val="18"/>
                      <w:lang w:val="en-GB"/>
                    </w:rPr>
                  </w:pPr>
                  <w:r w:rsidRPr="00574D97">
                    <w:rPr>
                      <w:rFonts w:ascii="Times" w:eastAsia="Batang" w:hAnsi="Times"/>
                      <w:b/>
                      <w:bCs/>
                      <w:sz w:val="18"/>
                      <w:lang w:val="en-GB"/>
                    </w:rPr>
                    <w:t>Index</w:t>
                  </w:r>
                </w:p>
              </w:tc>
              <w:tc>
                <w:tcPr>
                  <w:tcW w:w="2590" w:type="dxa"/>
                  <w:tcBorders>
                    <w:left w:val="double" w:sz="4" w:space="0" w:color="auto"/>
                    <w:bottom w:val="double" w:sz="4" w:space="0" w:color="auto"/>
                  </w:tcBorders>
                  <w:shd w:val="clear" w:color="auto" w:fill="E0E0E0"/>
                  <w:vAlign w:val="center"/>
                </w:tcPr>
                <w:p w:rsidR="00574D97" w:rsidRPr="00574D97" w:rsidRDefault="00574D97" w:rsidP="00574D97">
                  <w:pPr>
                    <w:keepNext/>
                    <w:keepLines/>
                    <w:spacing w:after="0" w:line="240" w:lineRule="auto"/>
                    <w:jc w:val="center"/>
                    <w:rPr>
                      <w:rFonts w:ascii="Times" w:eastAsia="Batang" w:hAnsi="Times"/>
                      <w:b/>
                      <w:bCs/>
                      <w:sz w:val="18"/>
                      <w:lang w:val="en-GB"/>
                    </w:rPr>
                  </w:pPr>
                  <w:r w:rsidRPr="00574D97">
                    <w:rPr>
                      <w:rFonts w:ascii="Times" w:eastAsia="Batang" w:hAnsi="Time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rsidR="00574D97" w:rsidRPr="00574D97" w:rsidRDefault="00574D97" w:rsidP="00574D97">
                  <w:pPr>
                    <w:keepNext/>
                    <w:keepLines/>
                    <w:spacing w:after="0" w:line="240" w:lineRule="auto"/>
                    <w:jc w:val="center"/>
                    <w:rPr>
                      <w:rFonts w:ascii="Times" w:eastAsia="Batang" w:hAnsi="Times"/>
                      <w:b/>
                      <w:bCs/>
                      <w:sz w:val="18"/>
                      <w:lang w:val="en-GB"/>
                    </w:rPr>
                  </w:pPr>
                  <w:r w:rsidRPr="00574D97">
                    <w:rPr>
                      <w:rFonts w:ascii="Times" w:eastAsia="Batang" w:hAnsi="Times" w:cs="Arial"/>
                      <w:b/>
                      <w:kern w:val="24"/>
                      <w:sz w:val="18"/>
                      <w:lang w:val="en-GB"/>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rsidR="00574D97" w:rsidRPr="00574D97" w:rsidRDefault="00574D97" w:rsidP="00574D97">
                  <w:pPr>
                    <w:keepNext/>
                    <w:keepLines/>
                    <w:spacing w:after="0" w:line="240" w:lineRule="auto"/>
                    <w:jc w:val="center"/>
                    <w:rPr>
                      <w:rFonts w:ascii="Times" w:eastAsia="Batang" w:hAnsi="Times"/>
                      <w:b/>
                      <w:bCs/>
                      <w:iCs/>
                      <w:sz w:val="18"/>
                      <w:lang w:val="en-GB"/>
                    </w:rPr>
                  </w:pPr>
                  <w:r w:rsidRPr="00574D97">
                    <w:rPr>
                      <w:rFonts w:ascii="Times" w:eastAsia="Batang" w:hAnsi="Times" w:cs="Arial"/>
                      <w:b/>
                      <w:kern w:val="24"/>
                      <w:sz w:val="18"/>
                      <w:lang w:val="en-GB"/>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rsidR="00574D97" w:rsidRPr="00574D97" w:rsidRDefault="00574D97" w:rsidP="00574D97">
                  <w:pPr>
                    <w:keepNext/>
                    <w:keepLines/>
                    <w:spacing w:after="0" w:line="240" w:lineRule="auto"/>
                    <w:jc w:val="center"/>
                    <w:rPr>
                      <w:rFonts w:ascii="Times" w:eastAsia="Batang" w:hAnsi="Times"/>
                      <w:b/>
                      <w:bCs/>
                      <w:sz w:val="18"/>
                      <w:lang w:val="en-GB"/>
                    </w:rPr>
                  </w:pPr>
                  <w:r w:rsidRPr="00574D97">
                    <w:rPr>
                      <w:rFonts w:ascii="Times" w:eastAsia="Batang" w:hAnsi="Times" w:cs="Arial"/>
                      <w:b/>
                      <w:kern w:val="24"/>
                      <w:sz w:val="18"/>
                      <w:lang w:val="en-GB"/>
                    </w:rPr>
                    <w:t xml:space="preserve">Offset (RBs) </w:t>
                  </w:r>
                </w:p>
              </w:tc>
            </w:tr>
            <w:tr w:rsidR="00574D97" w:rsidRPr="00574D97" w:rsidTr="0034524E">
              <w:trPr>
                <w:cantSplit/>
              </w:trPr>
              <w:tc>
                <w:tcPr>
                  <w:tcW w:w="745" w:type="dxa"/>
                  <w:tcBorders>
                    <w:top w:val="double" w:sz="4" w:space="0" w:color="auto"/>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0</w:t>
                  </w:r>
                </w:p>
              </w:tc>
              <w:tc>
                <w:tcPr>
                  <w:tcW w:w="2590" w:type="dxa"/>
                  <w:tcBorders>
                    <w:top w:val="double" w:sz="4" w:space="0" w:color="auto"/>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tcBorders>
                    <w:top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24</w:t>
                  </w:r>
                </w:p>
              </w:tc>
              <w:tc>
                <w:tcPr>
                  <w:tcW w:w="1201" w:type="dxa"/>
                  <w:tcBorders>
                    <w:top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w:t>
                  </w:r>
                </w:p>
              </w:tc>
              <w:tc>
                <w:tcPr>
                  <w:tcW w:w="1498" w:type="dxa"/>
                  <w:tcBorders>
                    <w:top w:val="double" w:sz="4" w:space="0" w:color="auto"/>
                  </w:tcBorders>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0</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24</w:t>
                  </w:r>
                </w:p>
              </w:tc>
              <w:tc>
                <w:tcPr>
                  <w:tcW w:w="120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4</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48</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0</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3</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48</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14</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48</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28</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5</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48</w:t>
                  </w:r>
                </w:p>
              </w:tc>
              <w:tc>
                <w:tcPr>
                  <w:tcW w:w="120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0</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6</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48</w:t>
                  </w:r>
                </w:p>
              </w:tc>
              <w:tc>
                <w:tcPr>
                  <w:tcW w:w="120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14</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7</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w:t>
                  </w:r>
                </w:p>
              </w:tc>
              <w:tc>
                <w:tcPr>
                  <w:tcW w:w="132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48</w:t>
                  </w:r>
                </w:p>
              </w:tc>
              <w:tc>
                <w:tcPr>
                  <w:tcW w:w="1201"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28</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8</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1</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96</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1</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0</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9</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1</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96</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1</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X</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10</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1</w:t>
                  </w:r>
                </w:p>
              </w:tc>
              <w:tc>
                <w:tcPr>
                  <w:tcW w:w="132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96</w:t>
                  </w:r>
                </w:p>
              </w:tc>
              <w:tc>
                <w:tcPr>
                  <w:tcW w:w="120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0</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11</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1</w:t>
                  </w:r>
                </w:p>
              </w:tc>
              <w:tc>
                <w:tcPr>
                  <w:tcW w:w="132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96</w:t>
                  </w:r>
                </w:p>
              </w:tc>
              <w:tc>
                <w:tcPr>
                  <w:tcW w:w="120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olor w:val="FF0000"/>
                      <w:sz w:val="18"/>
                      <w:lang w:val="en-GB"/>
                    </w:rPr>
                    <w:t>X</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12</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3</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24</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color w:val="FF0000"/>
                      <w:kern w:val="24"/>
                      <w:sz w:val="18"/>
                      <w:szCs w:val="18"/>
                      <w:lang w:val="en-GB"/>
                    </w:rPr>
                  </w:pPr>
                  <w:r w:rsidRPr="00574D97">
                    <w:rPr>
                      <w:rFonts w:ascii="Times" w:eastAsia="Batang" w:hAnsi="Times" w:cs="Arial"/>
                      <w:color w:val="FF0000"/>
                      <w:kern w:val="24"/>
                      <w:sz w:val="18"/>
                      <w:szCs w:val="18"/>
                      <w:lang w:val="en-GB"/>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rsidR="00574D97" w:rsidRPr="00574D97" w:rsidRDefault="00574D97" w:rsidP="00574D97">
                  <w:pPr>
                    <w:keepNext/>
                    <w:keepLines/>
                    <w:spacing w:after="0" w:line="240" w:lineRule="auto"/>
                    <w:jc w:val="center"/>
                    <w:rPr>
                      <w:rFonts w:ascii="Times" w:eastAsia="Batang" w:hAnsi="Times"/>
                      <w:color w:val="FF0000"/>
                      <w:sz w:val="18"/>
                      <w:lang w:val="en-GB"/>
                    </w:rPr>
                  </w:pPr>
                  <w:r w:rsidRPr="00574D97">
                    <w:rPr>
                      <w:rFonts w:ascii="Times" w:eastAsia="Batang" w:hAnsi="Times" w:cs="Arial"/>
                      <w:color w:val="FF0000"/>
                      <w:kern w:val="24"/>
                      <w:sz w:val="18"/>
                      <w:szCs w:val="18"/>
                      <w:lang w:val="en-GB"/>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sidRPr="00574D97">
                    <w:rPr>
                      <w:rFonts w:ascii="Times" w:eastAsia="Batang" w:hAnsi="Times" w:cs="Arial"/>
                      <w:color w:val="FF0000"/>
                      <w:kern w:val="24"/>
                      <w:sz w:val="18"/>
                      <w:szCs w:val="18"/>
                      <w:lang w:val="en-GB"/>
                    </w:rPr>
                    <w:t xml:space="preserve"> &gt; 0</w:t>
                  </w:r>
                </w:p>
              </w:tc>
            </w:tr>
            <w:tr w:rsidR="00574D97" w:rsidRPr="00574D97" w:rsidTr="0034524E">
              <w:trPr>
                <w:cantSplit/>
              </w:trPr>
              <w:tc>
                <w:tcPr>
                  <w:tcW w:w="745" w:type="dxa"/>
                  <w:tcBorders>
                    <w:righ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13</w:t>
                  </w:r>
                </w:p>
              </w:tc>
              <w:tc>
                <w:tcPr>
                  <w:tcW w:w="2590" w:type="dxa"/>
                  <w:tcBorders>
                    <w:left w:val="double" w:sz="4" w:space="0" w:color="auto"/>
                  </w:tcBorders>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3</w:t>
                  </w:r>
                </w:p>
              </w:tc>
              <w:tc>
                <w:tcPr>
                  <w:tcW w:w="132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24</w:t>
                  </w:r>
                </w:p>
              </w:tc>
              <w:tc>
                <w:tcPr>
                  <w:tcW w:w="1201"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w:t>
                  </w:r>
                </w:p>
              </w:tc>
              <w:tc>
                <w:tcPr>
                  <w:tcW w:w="1498" w:type="dxa"/>
                  <w:shd w:val="clear" w:color="auto" w:fill="F2F2F2"/>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color w:val="FF0000"/>
                      <w:sz w:val="18"/>
                      <w:lang w:val="en-GB"/>
                    </w:rPr>
                    <w:t>24</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14</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3</w:t>
                  </w:r>
                </w:p>
              </w:tc>
              <w:tc>
                <w:tcPr>
                  <w:tcW w:w="132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48</w:t>
                  </w:r>
                </w:p>
              </w:tc>
              <w:tc>
                <w:tcPr>
                  <w:tcW w:w="120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cs="Arial"/>
                      <w:color w:val="FF0000"/>
                      <w:kern w:val="24"/>
                      <w:sz w:val="18"/>
                      <w:szCs w:val="18"/>
                      <w:lang w:val="en-GB"/>
                    </w:rPr>
                  </w:pPr>
                  <w:r w:rsidRPr="00574D97">
                    <w:rPr>
                      <w:rFonts w:ascii="Times" w:eastAsia="Batang" w:hAnsi="Times" w:cs="Arial"/>
                      <w:color w:val="FF0000"/>
                      <w:kern w:val="24"/>
                      <w:sz w:val="18"/>
                      <w:szCs w:val="18"/>
                      <w:lang w:val="en-GB"/>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cs="Arial"/>
                      <w:color w:val="FF0000"/>
                      <w:kern w:val="24"/>
                      <w:sz w:val="18"/>
                      <w:szCs w:val="18"/>
                      <w:lang w:val="en-GB"/>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sidRPr="00574D97">
                    <w:rPr>
                      <w:rFonts w:ascii="Times" w:eastAsia="Batang" w:hAnsi="Times" w:cs="Arial"/>
                      <w:color w:val="FF0000"/>
                      <w:kern w:val="24"/>
                      <w:sz w:val="18"/>
                      <w:szCs w:val="18"/>
                      <w:lang w:val="en-GB"/>
                    </w:rPr>
                    <w:t xml:space="preserve"> &gt; 0</w:t>
                  </w:r>
                </w:p>
              </w:tc>
            </w:tr>
            <w:tr w:rsidR="00574D97" w:rsidRPr="00574D97" w:rsidTr="0034524E">
              <w:trPr>
                <w:cantSplit/>
              </w:trPr>
              <w:tc>
                <w:tcPr>
                  <w:tcW w:w="745" w:type="dxa"/>
                  <w:tcBorders>
                    <w:right w:val="double" w:sz="4" w:space="0" w:color="auto"/>
                  </w:tcBorders>
                  <w:shd w:val="clear" w:color="auto" w:fill="auto"/>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sz w:val="18"/>
                      <w:lang w:val="en-GB"/>
                    </w:rPr>
                    <w:t>15</w:t>
                  </w:r>
                </w:p>
              </w:tc>
              <w:tc>
                <w:tcPr>
                  <w:tcW w:w="2590" w:type="dxa"/>
                  <w:tcBorders>
                    <w:left w:val="double" w:sz="4" w:space="0" w:color="auto"/>
                  </w:tcBorders>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3</w:t>
                  </w:r>
                </w:p>
              </w:tc>
              <w:tc>
                <w:tcPr>
                  <w:tcW w:w="132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48</w:t>
                  </w:r>
                </w:p>
              </w:tc>
              <w:tc>
                <w:tcPr>
                  <w:tcW w:w="1201" w:type="dxa"/>
                  <w:vAlign w:val="center"/>
                </w:tcPr>
                <w:p w:rsidR="00574D97" w:rsidRPr="00574D97" w:rsidRDefault="00574D97" w:rsidP="00574D97">
                  <w:pPr>
                    <w:keepNext/>
                    <w:keepLines/>
                    <w:spacing w:after="0" w:line="240" w:lineRule="auto"/>
                    <w:jc w:val="center"/>
                    <w:rPr>
                      <w:rFonts w:ascii="Times" w:eastAsia="Batang" w:hAnsi="Times" w:cs="Arial"/>
                      <w:kern w:val="24"/>
                      <w:sz w:val="18"/>
                      <w:szCs w:val="18"/>
                      <w:lang w:val="en-GB"/>
                    </w:rPr>
                  </w:pPr>
                  <w:r w:rsidRPr="00574D97">
                    <w:rPr>
                      <w:rFonts w:ascii="Times" w:eastAsia="Batang" w:hAnsi="Times" w:cs="Arial"/>
                      <w:kern w:val="24"/>
                      <w:sz w:val="18"/>
                      <w:szCs w:val="18"/>
                      <w:lang w:val="en-GB"/>
                    </w:rPr>
                    <w:t>2</w:t>
                  </w:r>
                </w:p>
              </w:tc>
              <w:tc>
                <w:tcPr>
                  <w:tcW w:w="1498" w:type="dxa"/>
                  <w:vAlign w:val="center"/>
                </w:tcPr>
                <w:p w:rsidR="00574D97" w:rsidRPr="00574D97" w:rsidRDefault="00574D97" w:rsidP="00574D97">
                  <w:pPr>
                    <w:keepNext/>
                    <w:keepLines/>
                    <w:spacing w:after="0" w:line="240" w:lineRule="auto"/>
                    <w:jc w:val="center"/>
                    <w:rPr>
                      <w:rFonts w:ascii="Times" w:eastAsia="Batang" w:hAnsi="Times"/>
                      <w:sz w:val="18"/>
                      <w:lang w:val="en-GB"/>
                    </w:rPr>
                  </w:pPr>
                  <w:r w:rsidRPr="00574D97">
                    <w:rPr>
                      <w:rFonts w:ascii="Times" w:eastAsia="Batang" w:hAnsi="Times"/>
                      <w:color w:val="FF0000"/>
                      <w:sz w:val="18"/>
                      <w:lang w:val="en-GB"/>
                    </w:rPr>
                    <w:t>48</w:t>
                  </w:r>
                </w:p>
              </w:tc>
            </w:tr>
          </w:tbl>
          <w:p w:rsidR="00574D97" w:rsidRPr="00574D97" w:rsidRDefault="00574D97" w:rsidP="00574D97">
            <w:pPr>
              <w:spacing w:after="0" w:line="240" w:lineRule="auto"/>
              <w:jc w:val="both"/>
              <w:rPr>
                <w:rFonts w:eastAsia="Batang"/>
                <w:sz w:val="22"/>
                <w:szCs w:val="22"/>
                <w:lang w:val="en-GB" w:eastAsia="zh-CN"/>
              </w:rPr>
            </w:pPr>
          </w:p>
          <w:p w:rsidR="00574D97" w:rsidRDefault="00574D97" w:rsidP="00574D97">
            <w:pPr>
              <w:spacing w:after="180" w:line="240" w:lineRule="auto"/>
              <w:rPr>
                <w:rFonts w:eastAsia="宋体"/>
                <w:iCs/>
                <w:szCs w:val="20"/>
                <w:lang w:val="en-GB" w:eastAsia="zh-CN"/>
              </w:rPr>
            </w:pPr>
          </w:p>
        </w:tc>
      </w:tr>
    </w:tbl>
    <w:p w:rsidR="00F50E2A" w:rsidRDefault="00F50E2A">
      <w:pPr>
        <w:pStyle w:val="a4"/>
        <w:spacing w:before="120" w:line="259" w:lineRule="auto"/>
        <w:rPr>
          <w:rFonts w:eastAsia="宋体"/>
          <w:iCs/>
          <w:szCs w:val="20"/>
          <w:lang w:eastAsia="zh-CN"/>
        </w:rPr>
      </w:pPr>
      <w:r>
        <w:rPr>
          <w:rFonts w:eastAsia="宋体"/>
          <w:iCs/>
          <w:szCs w:val="20"/>
          <w:lang w:eastAsia="zh-CN"/>
        </w:rPr>
        <w:t>The agreements of channelization in RAN4 #102e meeting are as follows.</w:t>
      </w:r>
    </w:p>
    <w:tbl>
      <w:tblPr>
        <w:tblStyle w:val="afa"/>
        <w:tblW w:w="0" w:type="auto"/>
        <w:tblLook w:val="04A0" w:firstRow="1" w:lastRow="0" w:firstColumn="1" w:lastColumn="0" w:noHBand="0" w:noVBand="1"/>
      </w:tblPr>
      <w:tblGrid>
        <w:gridCol w:w="9060"/>
      </w:tblGrid>
      <w:tr w:rsidR="00F50E2A" w:rsidTr="00B94FCF">
        <w:tc>
          <w:tcPr>
            <w:tcW w:w="9286" w:type="dxa"/>
          </w:tcPr>
          <w:p w:rsidR="00F50E2A" w:rsidRDefault="006D5A02" w:rsidP="00115D37">
            <w:pPr>
              <w:spacing w:after="0" w:line="259" w:lineRule="auto"/>
              <w:rPr>
                <w:rFonts w:ascii="Times" w:eastAsia="Batang" w:hAnsi="Times"/>
                <w:b/>
                <w:iCs/>
                <w:highlight w:val="darkYellow"/>
                <w:lang w:val="en-GB" w:eastAsia="x-none"/>
              </w:rPr>
            </w:pPr>
            <w:r w:rsidRPr="006D5A02">
              <w:rPr>
                <w:rFonts w:ascii="Times" w:eastAsia="Batang" w:hAnsi="Times"/>
                <w:b/>
                <w:iCs/>
                <w:lang w:val="en-GB" w:eastAsia="x-none"/>
              </w:rPr>
              <w:t>Unlicensed operation</w:t>
            </w:r>
          </w:p>
          <w:p w:rsidR="006D5A02" w:rsidRPr="006D5A02" w:rsidRDefault="006D5A02" w:rsidP="00115D37">
            <w:pPr>
              <w:overflowPunct w:val="0"/>
              <w:autoSpaceDE w:val="0"/>
              <w:autoSpaceDN w:val="0"/>
              <w:adjustRightInd w:val="0"/>
              <w:spacing w:after="0" w:line="259" w:lineRule="auto"/>
              <w:ind w:rightChars="14" w:right="28"/>
              <w:jc w:val="both"/>
              <w:textAlignment w:val="baseline"/>
              <w:rPr>
                <w:rFonts w:eastAsia="宋体"/>
                <w:lang w:eastAsia="zh-CN"/>
              </w:rPr>
            </w:pPr>
            <w:r w:rsidRPr="006D5A02">
              <w:rPr>
                <w:rFonts w:eastAsia="宋体" w:hint="eastAsia"/>
                <w:b/>
                <w:bCs/>
                <w:highlight w:val="green"/>
                <w:lang w:eastAsia="zh-CN"/>
              </w:rPr>
              <w:t>A</w:t>
            </w:r>
            <w:r w:rsidRPr="006D5A02">
              <w:rPr>
                <w:rFonts w:eastAsia="宋体"/>
                <w:b/>
                <w:bCs/>
                <w:highlight w:val="green"/>
                <w:lang w:eastAsia="zh-CN"/>
              </w:rPr>
              <w:t>greement:</w:t>
            </w:r>
            <w:r w:rsidRPr="006D5A02">
              <w:rPr>
                <w:rFonts w:eastAsia="宋体"/>
                <w:lang w:eastAsia="zh-CN"/>
              </w:rPr>
              <w:t xml:space="preserve"> Use the fixed RF channel raster with the step size of 1680 (100.8 MHz) as baseline to define the channel raster for the unlicensed band, and accordingly provide the channel raster numbers</w:t>
            </w:r>
          </w:p>
          <w:p w:rsidR="006D5A02" w:rsidRPr="006D5A02" w:rsidRDefault="006D5A02" w:rsidP="00115D37">
            <w:pPr>
              <w:numPr>
                <w:ilvl w:val="0"/>
                <w:numId w:val="22"/>
              </w:numPr>
              <w:overflowPunct w:val="0"/>
              <w:autoSpaceDE w:val="0"/>
              <w:autoSpaceDN w:val="0"/>
              <w:adjustRightInd w:val="0"/>
              <w:spacing w:after="0" w:line="259" w:lineRule="auto"/>
              <w:ind w:rightChars="14" w:right="28"/>
              <w:jc w:val="both"/>
              <w:textAlignment w:val="baseline"/>
              <w:rPr>
                <w:rFonts w:eastAsia="MS Mincho"/>
                <w:lang w:eastAsia="zh-CN"/>
              </w:rPr>
            </w:pPr>
            <w:r w:rsidRPr="006D5A02">
              <w:rPr>
                <w:rFonts w:eastAsia="MS Mincho"/>
                <w:lang w:eastAsia="zh-CN"/>
              </w:rPr>
              <w:lastRenderedPageBreak/>
              <w:t xml:space="preserve">To </w:t>
            </w:r>
            <w:r w:rsidRPr="006D5A02">
              <w:rPr>
                <w:rFonts w:eastAsia="MS Mincho" w:hint="eastAsia"/>
                <w:lang w:eastAsia="zh-CN"/>
              </w:rPr>
              <w:t>C</w:t>
            </w:r>
            <w:r w:rsidRPr="006D5A02">
              <w:rPr>
                <w:rFonts w:eastAsia="MS Mincho"/>
                <w:lang w:eastAsia="zh-CN"/>
              </w:rPr>
              <w:t>heck if the above solution can support CA with different bandwidth combinations</w:t>
            </w:r>
          </w:p>
          <w:p w:rsidR="006D5A02" w:rsidRPr="006D5A02" w:rsidRDefault="006D5A02" w:rsidP="00115D37">
            <w:pPr>
              <w:numPr>
                <w:ilvl w:val="1"/>
                <w:numId w:val="22"/>
              </w:numPr>
              <w:overflowPunct w:val="0"/>
              <w:autoSpaceDE w:val="0"/>
              <w:autoSpaceDN w:val="0"/>
              <w:adjustRightInd w:val="0"/>
              <w:spacing w:after="0" w:line="259" w:lineRule="auto"/>
              <w:ind w:rightChars="14" w:right="28"/>
              <w:jc w:val="both"/>
              <w:textAlignment w:val="baseline"/>
              <w:rPr>
                <w:rFonts w:eastAsia="MS Mincho"/>
                <w:lang w:eastAsia="zh-CN"/>
              </w:rPr>
            </w:pPr>
            <w:r w:rsidRPr="006D5A02">
              <w:rPr>
                <w:rFonts w:eastAsia="MS Mincho"/>
                <w:lang w:eastAsia="zh-CN"/>
              </w:rPr>
              <w:t>If there is issue identified, then the above agreement can be revisited</w:t>
            </w:r>
          </w:p>
          <w:p w:rsidR="006D5A02" w:rsidRPr="006D5A02" w:rsidRDefault="006D5A02" w:rsidP="00115D37">
            <w:pPr>
              <w:spacing w:after="0" w:line="259" w:lineRule="auto"/>
              <w:ind w:right="281"/>
              <w:jc w:val="both"/>
              <w:rPr>
                <w:rFonts w:eastAsia="宋体"/>
                <w:b/>
                <w:bCs/>
                <w:szCs w:val="20"/>
                <w:highlight w:val="green"/>
                <w:lang w:eastAsia="zh-CN"/>
              </w:rPr>
            </w:pPr>
          </w:p>
          <w:p w:rsidR="006D5A02" w:rsidRPr="006D5A02" w:rsidRDefault="006D5A02" w:rsidP="00115D37">
            <w:pPr>
              <w:spacing w:after="0" w:line="259" w:lineRule="auto"/>
              <w:ind w:right="1"/>
              <w:jc w:val="both"/>
              <w:rPr>
                <w:rFonts w:eastAsia="宋体"/>
                <w:szCs w:val="20"/>
                <w:highlight w:val="green"/>
                <w:lang w:eastAsia="zh-CN"/>
              </w:rPr>
            </w:pPr>
            <w:r w:rsidRPr="006D5A02">
              <w:rPr>
                <w:rFonts w:eastAsia="宋体" w:hint="eastAsia"/>
                <w:b/>
                <w:bCs/>
                <w:szCs w:val="20"/>
                <w:highlight w:val="green"/>
                <w:lang w:eastAsia="zh-CN"/>
              </w:rPr>
              <w:t>A</w:t>
            </w:r>
            <w:r w:rsidRPr="006D5A02">
              <w:rPr>
                <w:rFonts w:eastAsia="宋体"/>
                <w:b/>
                <w:bCs/>
                <w:szCs w:val="20"/>
                <w:highlight w:val="green"/>
                <w:lang w:eastAsia="zh-CN"/>
              </w:rPr>
              <w:t>greement:</w:t>
            </w:r>
            <w:r w:rsidRPr="006D5A02">
              <w:rPr>
                <w:rFonts w:eastAsia="宋体"/>
                <w:b/>
                <w:bCs/>
                <w:szCs w:val="20"/>
                <w:lang w:eastAsia="zh-CN"/>
              </w:rPr>
              <w:t xml:space="preserve"> </w:t>
            </w:r>
            <w:r w:rsidRPr="006D5A02">
              <w:rPr>
                <w:rFonts w:eastAsia="宋体"/>
                <w:szCs w:val="20"/>
                <w:lang w:eastAsia="zh-CN"/>
              </w:rPr>
              <w:t>Specify SSB SCS 960KHz in the GSCN and add a note to clarify that 960KHz SCS cannot be used for initial access.</w:t>
            </w:r>
          </w:p>
          <w:p w:rsidR="006D5A02" w:rsidRDefault="006D5A02" w:rsidP="00115D37">
            <w:pPr>
              <w:spacing w:after="0" w:line="259" w:lineRule="auto"/>
              <w:jc w:val="both"/>
              <w:rPr>
                <w:rFonts w:eastAsia="宋体"/>
                <w:iCs/>
                <w:szCs w:val="20"/>
                <w:lang w:eastAsia="zh-CN"/>
              </w:rPr>
            </w:pPr>
          </w:p>
          <w:p w:rsidR="006D5A02" w:rsidRPr="006D5A02" w:rsidRDefault="006D5A02" w:rsidP="00115D37">
            <w:pPr>
              <w:spacing w:after="0" w:line="259" w:lineRule="auto"/>
              <w:rPr>
                <w:rFonts w:ascii="Times" w:eastAsia="Batang" w:hAnsi="Times"/>
                <w:b/>
                <w:iCs/>
                <w:lang w:val="en-GB" w:eastAsia="x-none"/>
              </w:rPr>
            </w:pPr>
            <w:r w:rsidRPr="00115D37">
              <w:rPr>
                <w:rFonts w:ascii="Times" w:eastAsia="Batang" w:hAnsi="Times"/>
                <w:b/>
                <w:iCs/>
                <w:lang w:val="en-GB" w:eastAsia="x-none"/>
              </w:rPr>
              <w:t>Licensed operation</w:t>
            </w:r>
          </w:p>
          <w:p w:rsidR="006D5A02" w:rsidRPr="006D5A02" w:rsidRDefault="006D5A02" w:rsidP="00115D37">
            <w:pPr>
              <w:spacing w:after="0" w:line="259" w:lineRule="auto"/>
              <w:ind w:right="281"/>
              <w:jc w:val="both"/>
              <w:rPr>
                <w:rFonts w:eastAsia="宋体"/>
                <w:iCs/>
                <w:szCs w:val="20"/>
                <w:lang w:eastAsia="zh-CN"/>
              </w:rPr>
            </w:pPr>
            <w:r w:rsidRPr="006D5A02">
              <w:rPr>
                <w:rFonts w:eastAsia="宋体"/>
                <w:b/>
                <w:bCs/>
                <w:iCs/>
                <w:szCs w:val="20"/>
                <w:highlight w:val="green"/>
                <w:lang w:eastAsia="zh-CN"/>
              </w:rPr>
              <w:t>Agreement:</w:t>
            </w:r>
            <w:r w:rsidRPr="006D5A02">
              <w:rPr>
                <w:rFonts w:eastAsia="宋体"/>
                <w:iCs/>
                <w:szCs w:val="20"/>
                <w:lang w:eastAsia="zh-CN"/>
              </w:rPr>
              <w:t xml:space="preserve"> GSCN for licensed band</w:t>
            </w:r>
          </w:p>
          <w:p w:rsidR="006D5A02" w:rsidRPr="006D5A02" w:rsidRDefault="006D5A02" w:rsidP="00115D37">
            <w:pPr>
              <w:numPr>
                <w:ilvl w:val="0"/>
                <w:numId w:val="23"/>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GSCN step sizes</w:t>
            </w:r>
          </w:p>
          <w:p w:rsidR="006D5A02" w:rsidRPr="006D5A02" w:rsidRDefault="006D5A02" w:rsidP="00115D37">
            <w:pPr>
              <w:numPr>
                <w:ilvl w:val="1"/>
                <w:numId w:val="23"/>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3 for 120 kHz</w:t>
            </w:r>
          </w:p>
          <w:p w:rsidR="006D5A02" w:rsidRPr="006D5A02" w:rsidRDefault="006D5A02" w:rsidP="00115D37">
            <w:pPr>
              <w:numPr>
                <w:ilvl w:val="1"/>
                <w:numId w:val="23"/>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12 for 480 kHz</w:t>
            </w:r>
          </w:p>
          <w:p w:rsidR="006D5A02" w:rsidRPr="006D5A02" w:rsidRDefault="006D5A02" w:rsidP="00115D37">
            <w:pPr>
              <w:numPr>
                <w:ilvl w:val="1"/>
                <w:numId w:val="23"/>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6 for 960 kHz</w:t>
            </w:r>
          </w:p>
          <w:p w:rsidR="006D5A02" w:rsidRPr="006D5A02" w:rsidRDefault="006D5A02" w:rsidP="00115D37">
            <w:pPr>
              <w:numPr>
                <w:ilvl w:val="0"/>
                <w:numId w:val="23"/>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Those values will be further checked after agreeing on the SU values.</w:t>
            </w:r>
          </w:p>
          <w:p w:rsidR="006D5A02" w:rsidRPr="006D5A02" w:rsidRDefault="007772A5" w:rsidP="00115D37">
            <w:pPr>
              <w:spacing w:after="0" w:line="259" w:lineRule="auto"/>
              <w:jc w:val="both"/>
              <w:rPr>
                <w:rFonts w:eastAsia="宋体"/>
                <w:iCs/>
                <w:szCs w:val="20"/>
                <w:lang w:eastAsia="zh-CN"/>
              </w:rPr>
            </w:pPr>
            <w:r>
              <w:rPr>
                <w:rFonts w:eastAsia="宋体" w:hint="eastAsia"/>
                <w:iCs/>
                <w:szCs w:val="20"/>
                <w:lang w:eastAsia="zh-CN"/>
              </w:rPr>
              <w:t xml:space="preserve"> </w:t>
            </w:r>
          </w:p>
          <w:p w:rsidR="006D5A02" w:rsidRPr="006D5A02" w:rsidRDefault="006D5A02" w:rsidP="00115D37">
            <w:pPr>
              <w:spacing w:after="0" w:line="259" w:lineRule="auto"/>
              <w:jc w:val="both"/>
              <w:rPr>
                <w:rFonts w:eastAsia="宋体"/>
                <w:iCs/>
                <w:szCs w:val="20"/>
                <w:lang w:eastAsia="zh-CN"/>
              </w:rPr>
            </w:pPr>
            <w:r w:rsidRPr="006D5A02">
              <w:rPr>
                <w:rFonts w:eastAsia="宋体"/>
                <w:b/>
                <w:bCs/>
                <w:iCs/>
                <w:szCs w:val="20"/>
                <w:highlight w:val="green"/>
                <w:lang w:eastAsia="zh-CN"/>
              </w:rPr>
              <w:t>Agreement:</w:t>
            </w:r>
            <w:r w:rsidRPr="006D5A02">
              <w:rPr>
                <w:rFonts w:eastAsia="宋体"/>
                <w:iCs/>
                <w:szCs w:val="20"/>
                <w:lang w:eastAsia="zh-CN"/>
              </w:rPr>
              <w:t xml:space="preserve"> for RF channel raster for licensed band, SCS based channel raster is used for licensed bands, and the step size for channel raster is:</w:t>
            </w:r>
          </w:p>
          <w:p w:rsidR="006D5A02" w:rsidRPr="006D5A02" w:rsidRDefault="006D5A02" w:rsidP="00115D37">
            <w:pPr>
              <w:numPr>
                <w:ilvl w:val="0"/>
                <w:numId w:val="24"/>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2 for 120kHz</w:t>
            </w:r>
          </w:p>
          <w:p w:rsidR="006D5A02" w:rsidRPr="006D5A02" w:rsidRDefault="006D5A02" w:rsidP="00115D37">
            <w:pPr>
              <w:numPr>
                <w:ilvl w:val="0"/>
                <w:numId w:val="24"/>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 xml:space="preserve">8 for 480kHz </w:t>
            </w:r>
          </w:p>
          <w:p w:rsidR="006D5A02" w:rsidRPr="006D5A02" w:rsidRDefault="006D5A02" w:rsidP="00115D37">
            <w:pPr>
              <w:numPr>
                <w:ilvl w:val="0"/>
                <w:numId w:val="24"/>
              </w:numPr>
              <w:overflowPunct w:val="0"/>
              <w:autoSpaceDE w:val="0"/>
              <w:autoSpaceDN w:val="0"/>
              <w:adjustRightInd w:val="0"/>
              <w:spacing w:after="0" w:line="259" w:lineRule="auto"/>
              <w:jc w:val="both"/>
              <w:textAlignment w:val="baseline"/>
              <w:rPr>
                <w:rFonts w:eastAsia="宋体"/>
                <w:iCs/>
                <w:szCs w:val="20"/>
                <w:lang w:eastAsia="zh-CN"/>
              </w:rPr>
            </w:pPr>
            <w:r w:rsidRPr="006D5A02">
              <w:rPr>
                <w:rFonts w:eastAsia="宋体"/>
                <w:iCs/>
                <w:szCs w:val="20"/>
                <w:lang w:eastAsia="zh-CN"/>
              </w:rPr>
              <w:t>16 for 960kHz</w:t>
            </w:r>
          </w:p>
          <w:p w:rsidR="00F50E2A" w:rsidRDefault="00F50E2A" w:rsidP="00F50E2A">
            <w:pPr>
              <w:spacing w:after="0" w:line="240" w:lineRule="auto"/>
              <w:jc w:val="both"/>
              <w:rPr>
                <w:rFonts w:eastAsia="宋体"/>
                <w:iCs/>
                <w:szCs w:val="20"/>
                <w:lang w:val="en-GB" w:eastAsia="zh-CN"/>
              </w:rPr>
            </w:pPr>
          </w:p>
        </w:tc>
      </w:tr>
    </w:tbl>
    <w:p w:rsidR="00A91912" w:rsidRDefault="00FA2003">
      <w:pPr>
        <w:pStyle w:val="a4"/>
        <w:spacing w:before="120" w:line="259" w:lineRule="auto"/>
        <w:rPr>
          <w:rFonts w:eastAsia="宋体"/>
          <w:iCs/>
          <w:szCs w:val="20"/>
          <w:lang w:eastAsia="zh-CN"/>
        </w:rPr>
      </w:pPr>
      <w:r>
        <w:rPr>
          <w:rFonts w:eastAsia="宋体"/>
          <w:iCs/>
          <w:szCs w:val="20"/>
          <w:lang w:eastAsia="zh-CN"/>
        </w:rPr>
        <w:lastRenderedPageBreak/>
        <w:t xml:space="preserve">From RAN4 agreements, </w:t>
      </w:r>
      <w:r w:rsidR="004130FF">
        <w:rPr>
          <w:rFonts w:eastAsia="宋体"/>
          <w:iCs/>
          <w:szCs w:val="20"/>
          <w:lang w:eastAsia="zh-CN"/>
        </w:rPr>
        <w:t>fixed RF channel raster</w:t>
      </w:r>
      <w:r w:rsidR="007147E8">
        <w:rPr>
          <w:rFonts w:eastAsia="宋体"/>
          <w:iCs/>
          <w:szCs w:val="20"/>
          <w:lang w:eastAsia="zh-CN"/>
        </w:rPr>
        <w:t xml:space="preserve"> with the step size of 1680 is used as baseline to define the channel raster for the unlicensed band. Since the step size of RF channel raster for the unlicensed band is much larger than th</w:t>
      </w:r>
      <w:r w:rsidR="000F3D40">
        <w:rPr>
          <w:rFonts w:eastAsia="宋体"/>
          <w:iCs/>
          <w:szCs w:val="20"/>
          <w:lang w:eastAsia="zh-CN"/>
        </w:rPr>
        <w:t>at for the licensed band, here we analyz</w:t>
      </w:r>
      <w:r w:rsidR="007147E8">
        <w:rPr>
          <w:rFonts w:eastAsia="宋体"/>
          <w:iCs/>
          <w:szCs w:val="20"/>
          <w:lang w:eastAsia="zh-CN"/>
        </w:rPr>
        <w:t xml:space="preserve">e </w:t>
      </w:r>
      <w:r w:rsidR="000F3D40">
        <w:rPr>
          <w:rFonts w:eastAsia="宋体"/>
          <w:iCs/>
          <w:szCs w:val="20"/>
          <w:lang w:eastAsia="zh-CN"/>
        </w:rPr>
        <w:t>the working assumption on</w:t>
      </w:r>
      <w:r w:rsidR="003B3C67">
        <w:rPr>
          <w:rFonts w:eastAsia="宋体"/>
          <w:iCs/>
          <w:szCs w:val="20"/>
          <w:lang w:eastAsia="zh-CN"/>
        </w:rPr>
        <w:t xml:space="preserve"> CORESET design for the unlicensed band.</w:t>
      </w:r>
      <w:r w:rsidR="007147E8">
        <w:rPr>
          <w:rFonts w:eastAsia="宋体"/>
          <w:iCs/>
          <w:szCs w:val="20"/>
          <w:lang w:eastAsia="zh-CN"/>
        </w:rPr>
        <w:t xml:space="preserve"> </w:t>
      </w:r>
      <w:r w:rsidR="00FA150D">
        <w:rPr>
          <w:rFonts w:eastAsia="宋体"/>
          <w:iCs/>
          <w:szCs w:val="20"/>
          <w:lang w:eastAsia="zh-CN"/>
        </w:rPr>
        <w:t xml:space="preserve">In this analysis, </w:t>
      </w:r>
      <w:r w:rsidR="00C6092A">
        <w:rPr>
          <w:rFonts w:eastAsia="宋体"/>
          <w:iCs/>
          <w:szCs w:val="20"/>
          <w:lang w:eastAsia="zh-CN"/>
        </w:rPr>
        <w:t>GSCN step size 12</w:t>
      </w:r>
      <w:r w:rsidR="003550F4">
        <w:rPr>
          <w:rFonts w:eastAsia="宋体"/>
          <w:iCs/>
          <w:szCs w:val="20"/>
          <w:lang w:eastAsia="zh-CN"/>
        </w:rPr>
        <w:t xml:space="preserve"> </w:t>
      </w:r>
      <w:r w:rsidR="008639D6">
        <w:rPr>
          <w:rFonts w:eastAsia="宋体"/>
          <w:iCs/>
          <w:szCs w:val="20"/>
          <w:lang w:eastAsia="zh-CN"/>
        </w:rPr>
        <w:t>(</w:t>
      </w:r>
      <w:r w:rsidR="003550F4">
        <w:rPr>
          <w:rFonts w:eastAsia="宋体"/>
          <w:iCs/>
          <w:szCs w:val="20"/>
          <w:lang w:eastAsia="zh-CN"/>
        </w:rPr>
        <w:t>i.e., 17.28</w:t>
      </w:r>
      <w:r w:rsidR="008639D6">
        <w:rPr>
          <w:rFonts w:eastAsia="宋体"/>
          <w:iCs/>
          <w:szCs w:val="20"/>
          <w:lang w:eastAsia="zh-CN"/>
        </w:rPr>
        <w:t xml:space="preserve"> * 12 = 207.36 MHz)</w:t>
      </w:r>
      <w:r w:rsidR="00C6092A">
        <w:rPr>
          <w:rFonts w:eastAsia="宋体"/>
          <w:iCs/>
          <w:szCs w:val="20"/>
          <w:lang w:eastAsia="zh-CN"/>
        </w:rPr>
        <w:t xml:space="preserve"> for 480 kHz is assumed.</w:t>
      </w:r>
    </w:p>
    <w:p w:rsidR="00C6092A" w:rsidRDefault="00C6092A">
      <w:pPr>
        <w:pStyle w:val="a4"/>
        <w:spacing w:before="120" w:line="259" w:lineRule="auto"/>
        <w:rPr>
          <w:rFonts w:eastAsia="宋体" w:hint="eastAsia"/>
          <w:iCs/>
          <w:szCs w:val="20"/>
          <w:lang w:eastAsia="zh-CN"/>
        </w:rPr>
      </w:pPr>
      <w:r>
        <w:rPr>
          <w:rFonts w:eastAsia="宋体" w:hint="eastAsia"/>
          <w:iCs/>
          <w:szCs w:val="20"/>
          <w:lang w:eastAsia="zh-CN"/>
        </w:rPr>
        <w:t>A</w:t>
      </w:r>
      <w:r>
        <w:rPr>
          <w:rFonts w:eastAsia="宋体"/>
          <w:iCs/>
          <w:szCs w:val="20"/>
          <w:lang w:eastAsia="zh-CN"/>
        </w:rPr>
        <w:t xml:space="preserve">s shown in Figure 1, </w:t>
      </w:r>
      <w:r w:rsidR="00C658A8">
        <w:rPr>
          <w:rFonts w:eastAsia="宋体"/>
          <w:iCs/>
          <w:szCs w:val="20"/>
          <w:lang w:eastAsia="zh-CN"/>
        </w:rPr>
        <w:t>for 96</w:t>
      </w:r>
      <w:r w:rsidR="0037554B">
        <w:rPr>
          <w:rFonts w:eastAsia="宋体"/>
          <w:iCs/>
          <w:szCs w:val="20"/>
          <w:lang w:eastAsia="zh-CN"/>
        </w:rPr>
        <w:t xml:space="preserve"> RB CORESET#0 </w:t>
      </w:r>
      <w:proofErr w:type="gramStart"/>
      <w:r w:rsidR="0037554B">
        <w:rPr>
          <w:rFonts w:eastAsia="宋体"/>
          <w:iCs/>
          <w:szCs w:val="20"/>
          <w:lang w:eastAsia="zh-CN"/>
        </w:rPr>
        <w:t>configuration</w:t>
      </w:r>
      <w:proofErr w:type="gramEnd"/>
      <w:r w:rsidR="0037554B">
        <w:rPr>
          <w:rFonts w:eastAsia="宋体"/>
          <w:iCs/>
          <w:szCs w:val="20"/>
          <w:lang w:eastAsia="zh-CN"/>
        </w:rPr>
        <w:t xml:space="preserve"> in </w:t>
      </w:r>
      <w:r w:rsidR="00C658A8">
        <w:rPr>
          <w:rFonts w:eastAsia="宋体"/>
          <w:iCs/>
          <w:szCs w:val="20"/>
          <w:lang w:eastAsia="zh-CN"/>
        </w:rPr>
        <w:t xml:space="preserve">an 800 MHz channel bandwidth, </w:t>
      </w:r>
      <w:r w:rsidR="00791972">
        <w:rPr>
          <w:rFonts w:eastAsia="宋体"/>
          <w:iCs/>
          <w:szCs w:val="20"/>
          <w:lang w:eastAsia="zh-CN"/>
        </w:rPr>
        <w:t>at least two candidate GSCNs can be used</w:t>
      </w:r>
      <w:r w:rsidR="00F456B9">
        <w:rPr>
          <w:rFonts w:eastAsia="宋体"/>
          <w:iCs/>
          <w:szCs w:val="20"/>
          <w:lang w:eastAsia="zh-CN"/>
        </w:rPr>
        <w:t xml:space="preserve"> and both 56 and 76 are valid candidate values</w:t>
      </w:r>
      <w:r w:rsidR="00791972">
        <w:rPr>
          <w:rFonts w:eastAsia="宋体"/>
          <w:iCs/>
          <w:szCs w:val="20"/>
          <w:lang w:eastAsia="zh-CN"/>
        </w:rPr>
        <w:t xml:space="preserve">. </w:t>
      </w:r>
      <w:r w:rsidR="00E86916">
        <w:rPr>
          <w:rFonts w:eastAsia="宋体"/>
          <w:iCs/>
          <w:szCs w:val="20"/>
          <w:lang w:eastAsia="zh-CN"/>
        </w:rPr>
        <w:t>The benefit of</w:t>
      </w:r>
      <w:r w:rsidR="00F456B9">
        <w:rPr>
          <w:rFonts w:eastAsia="宋体"/>
          <w:iCs/>
          <w:szCs w:val="20"/>
          <w:lang w:eastAsia="zh-CN"/>
        </w:rPr>
        <w:t xml:space="preserve"> </w:t>
      </w:r>
      <w:r w:rsidR="00E86916">
        <w:rPr>
          <w:rFonts w:eastAsia="宋体"/>
          <w:iCs/>
          <w:szCs w:val="20"/>
          <w:lang w:eastAsia="zh-CN"/>
        </w:rPr>
        <w:t xml:space="preserve">choosing 56 is that one additional GSCN and CORESET candidate position </w:t>
      </w:r>
      <w:r w:rsidR="00266F12">
        <w:rPr>
          <w:rFonts w:eastAsia="宋体"/>
          <w:iCs/>
          <w:szCs w:val="20"/>
          <w:lang w:eastAsia="zh-CN"/>
        </w:rPr>
        <w:t xml:space="preserve">may be provided, but the result can also be achieved by choosing a proper channel raster, hence the benefit is not attractive. </w:t>
      </w:r>
      <w:r w:rsidR="00CD5337">
        <w:rPr>
          <w:rFonts w:eastAsia="宋体"/>
          <w:iCs/>
          <w:szCs w:val="20"/>
          <w:lang w:eastAsia="zh-CN"/>
        </w:rPr>
        <w:t xml:space="preserve">The benefit of choosing 76 is that a larger contiguous scheduling bandwidth can be provided comparing with 56. </w:t>
      </w:r>
      <w:r w:rsidR="00E86916">
        <w:rPr>
          <w:rFonts w:eastAsia="宋体"/>
          <w:iCs/>
          <w:szCs w:val="20"/>
          <w:lang w:eastAsia="zh-CN"/>
        </w:rPr>
        <w:t xml:space="preserve"> </w:t>
      </w:r>
      <w:r w:rsidR="00CD5337">
        <w:rPr>
          <w:rFonts w:eastAsia="宋体"/>
          <w:iCs/>
          <w:szCs w:val="20"/>
          <w:lang w:eastAsia="zh-CN"/>
        </w:rPr>
        <w:t>Therefore, 76 is preferred.</w:t>
      </w:r>
    </w:p>
    <w:p w:rsidR="005768A3" w:rsidRDefault="005768A3" w:rsidP="00C6092A">
      <w:pPr>
        <w:spacing w:after="120" w:line="240" w:lineRule="auto"/>
        <w:jc w:val="center"/>
        <w:rPr>
          <w:rFonts w:eastAsia="宋体" w:hint="eastAsia"/>
          <w:lang w:eastAsia="zh-CN"/>
        </w:rPr>
      </w:pPr>
      <w:r>
        <w:object w:dxaOrig="26125" w:dyaOrig="8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97.3pt;height:126pt" o:ole="" o:allowoverlap="f">
            <v:imagedata r:id="rId9" o:title=""/>
          </v:shape>
          <o:OLEObject Type="Embed" ProgID="Visio.Drawing.15" ShapeID="_x0000_i1032" DrawAspect="Content" ObjectID="_1712418923" r:id="rId10"/>
        </w:object>
      </w:r>
    </w:p>
    <w:p w:rsidR="00C6092A" w:rsidRDefault="00C6092A" w:rsidP="00C6092A">
      <w:pPr>
        <w:spacing w:after="120" w:line="240" w:lineRule="auto"/>
        <w:jc w:val="center"/>
        <w:rPr>
          <w:rFonts w:eastAsia="宋体"/>
          <w:b/>
          <w:sz w:val="18"/>
          <w:szCs w:val="18"/>
          <w:lang w:eastAsia="zh-CN"/>
        </w:rPr>
      </w:pPr>
      <w:r>
        <w:rPr>
          <w:rFonts w:eastAsia="宋体"/>
          <w:b/>
          <w:sz w:val="18"/>
          <w:szCs w:val="18"/>
          <w:lang w:eastAsia="zh-CN"/>
        </w:rPr>
        <w:t xml:space="preserve">Figure 1: Illustration of </w:t>
      </w:r>
      <w:r w:rsidR="0037554B">
        <w:rPr>
          <w:rFonts w:eastAsia="宋体"/>
          <w:b/>
          <w:sz w:val="18"/>
          <w:szCs w:val="18"/>
          <w:lang w:eastAsia="zh-CN"/>
        </w:rPr>
        <w:t>CORESET#0 configuration</w:t>
      </w:r>
      <w:r>
        <w:rPr>
          <w:rFonts w:eastAsia="宋体"/>
          <w:b/>
          <w:sz w:val="18"/>
          <w:szCs w:val="18"/>
          <w:lang w:eastAsia="zh-CN"/>
        </w:rPr>
        <w:t xml:space="preserve"> for </w:t>
      </w:r>
      <w:r w:rsidR="00791972">
        <w:rPr>
          <w:rFonts w:eastAsia="宋体"/>
          <w:b/>
          <w:sz w:val="18"/>
          <w:szCs w:val="18"/>
          <w:lang w:eastAsia="zh-CN"/>
        </w:rPr>
        <w:t>96 RB</w:t>
      </w:r>
      <w:r>
        <w:rPr>
          <w:rFonts w:eastAsia="宋体"/>
          <w:b/>
          <w:sz w:val="18"/>
          <w:szCs w:val="18"/>
          <w:lang w:eastAsia="zh-CN"/>
        </w:rPr>
        <w:t xml:space="preserve"> </w:t>
      </w:r>
    </w:p>
    <w:p w:rsidR="00C64B2B" w:rsidRPr="00C6092A" w:rsidRDefault="00C64B2B">
      <w:pPr>
        <w:pStyle w:val="a4"/>
        <w:spacing w:before="120" w:line="259" w:lineRule="auto"/>
        <w:rPr>
          <w:rFonts w:eastAsia="宋体"/>
          <w:iCs/>
          <w:szCs w:val="20"/>
          <w:lang w:eastAsia="zh-CN"/>
        </w:rPr>
      </w:pPr>
    </w:p>
    <w:p w:rsidR="00CD5337" w:rsidRPr="00215BFB" w:rsidRDefault="00CD5337" w:rsidP="00CD5337">
      <w:pPr>
        <w:pStyle w:val="a4"/>
        <w:numPr>
          <w:ilvl w:val="0"/>
          <w:numId w:val="16"/>
        </w:numPr>
        <w:adjustRightInd w:val="0"/>
        <w:spacing w:before="120" w:line="259" w:lineRule="auto"/>
        <w:ind w:left="1304" w:hanging="1304"/>
        <w:jc w:val="left"/>
        <w:rPr>
          <w:rFonts w:eastAsia="宋体"/>
          <w:b/>
          <w:iCs/>
          <w:szCs w:val="20"/>
          <w:lang w:eastAsia="zh-CN"/>
        </w:rPr>
      </w:pPr>
      <w:r>
        <w:rPr>
          <w:rFonts w:eastAsia="宋体"/>
          <w:b/>
          <w:iCs/>
          <w:szCs w:val="20"/>
          <w:lang w:eastAsia="zh-CN"/>
        </w:rPr>
        <w:t xml:space="preserve">Confirm the working assumption </w:t>
      </w:r>
      <w:r>
        <w:rPr>
          <w:rFonts w:eastAsia="宋体"/>
          <w:b/>
          <w:iCs/>
          <w:szCs w:val="20"/>
          <w:lang w:eastAsia="zh-CN"/>
        </w:rPr>
        <w:t>for CORESET</w:t>
      </w:r>
      <w:r w:rsidR="009161E6">
        <w:rPr>
          <w:rFonts w:eastAsia="宋体"/>
          <w:b/>
          <w:iCs/>
          <w:szCs w:val="20"/>
          <w:lang w:eastAsia="zh-CN"/>
        </w:rPr>
        <w:t>#0 design and define X=76.</w:t>
      </w:r>
      <w:r>
        <w:rPr>
          <w:rFonts w:eastAsia="宋体"/>
          <w:b/>
          <w:iCs/>
          <w:szCs w:val="20"/>
          <w:lang w:eastAsia="zh-CN"/>
        </w:rPr>
        <w:t xml:space="preserve"> </w:t>
      </w:r>
    </w:p>
    <w:p w:rsidR="00872024" w:rsidRDefault="00872024">
      <w:pPr>
        <w:pStyle w:val="a4"/>
        <w:spacing w:before="120" w:line="259" w:lineRule="auto"/>
        <w:rPr>
          <w:rFonts w:eastAsia="宋体"/>
          <w:iCs/>
          <w:szCs w:val="20"/>
          <w:lang w:eastAsia="zh-CN"/>
        </w:rPr>
      </w:pPr>
    </w:p>
    <w:p w:rsidR="00872024" w:rsidRDefault="0092536D">
      <w:pPr>
        <w:pStyle w:val="20"/>
        <w:rPr>
          <w:sz w:val="21"/>
          <w:szCs w:val="21"/>
        </w:rPr>
      </w:pPr>
      <w:r w:rsidRPr="0092536D">
        <w:rPr>
          <w:sz w:val="21"/>
          <w:szCs w:val="21"/>
        </w:rPr>
        <w:t xml:space="preserve">Q parameter </w:t>
      </w:r>
      <w:proofErr w:type="spellStart"/>
      <w:r w:rsidRPr="0092536D">
        <w:rPr>
          <w:sz w:val="21"/>
          <w:szCs w:val="21"/>
        </w:rPr>
        <w:t>signalling</w:t>
      </w:r>
      <w:proofErr w:type="spellEnd"/>
    </w:p>
    <w:p w:rsidR="0092536D" w:rsidRDefault="0092536D" w:rsidP="0092536D">
      <w:pPr>
        <w:pStyle w:val="a4"/>
        <w:spacing w:before="120" w:line="259" w:lineRule="auto"/>
        <w:rPr>
          <w:rFonts w:eastAsia="宋体"/>
          <w:iCs/>
          <w:szCs w:val="20"/>
          <w:lang w:eastAsia="zh-CN"/>
        </w:rPr>
      </w:pPr>
      <w:r>
        <w:rPr>
          <w:rFonts w:eastAsia="宋体"/>
          <w:iCs/>
          <w:szCs w:val="20"/>
          <w:lang w:eastAsia="zh-CN"/>
        </w:rPr>
        <w:t>In RAN1 #108e meeting, the following working assumption was made.</w:t>
      </w:r>
    </w:p>
    <w:tbl>
      <w:tblPr>
        <w:tblStyle w:val="afa"/>
        <w:tblW w:w="0" w:type="auto"/>
        <w:tblLook w:val="04A0" w:firstRow="1" w:lastRow="0" w:firstColumn="1" w:lastColumn="0" w:noHBand="0" w:noVBand="1"/>
      </w:tblPr>
      <w:tblGrid>
        <w:gridCol w:w="9060"/>
      </w:tblGrid>
      <w:tr w:rsidR="002E6F05" w:rsidTr="0092536D">
        <w:tc>
          <w:tcPr>
            <w:tcW w:w="9060" w:type="dxa"/>
          </w:tcPr>
          <w:p w:rsidR="005770DE" w:rsidRPr="005770DE" w:rsidRDefault="005770DE" w:rsidP="005770DE">
            <w:pPr>
              <w:spacing w:after="0" w:line="240" w:lineRule="auto"/>
              <w:rPr>
                <w:rFonts w:ascii="Times" w:eastAsia="Batang" w:hAnsi="Times"/>
                <w:iCs/>
                <w:lang w:val="en-GB" w:eastAsia="x-none"/>
              </w:rPr>
            </w:pPr>
            <w:bookmarkStart w:id="2" w:name="_Hlk101690405"/>
            <w:r w:rsidRPr="005770DE">
              <w:rPr>
                <w:rFonts w:ascii="Times" w:eastAsia="Batang" w:hAnsi="Times"/>
                <w:iCs/>
                <w:highlight w:val="darkYellow"/>
                <w:lang w:val="en-GB" w:eastAsia="x-none"/>
              </w:rPr>
              <w:t>Working assumption</w:t>
            </w:r>
          </w:p>
          <w:p w:rsidR="005770DE" w:rsidRPr="005770DE" w:rsidRDefault="005770DE" w:rsidP="005770DE">
            <w:pPr>
              <w:numPr>
                <w:ilvl w:val="0"/>
                <w:numId w:val="19"/>
              </w:numPr>
              <w:overflowPunct w:val="0"/>
              <w:autoSpaceDE w:val="0"/>
              <w:autoSpaceDN w:val="0"/>
              <w:adjustRightInd w:val="0"/>
              <w:spacing w:after="0" w:line="252" w:lineRule="auto"/>
              <w:jc w:val="both"/>
              <w:rPr>
                <w:rFonts w:eastAsia="Batang"/>
                <w:lang w:val="en-GB" w:eastAsia="x-none"/>
              </w:rPr>
            </w:pPr>
            <w:r w:rsidRPr="005770DE">
              <w:rPr>
                <w:rFonts w:eastAsia="Batang"/>
                <w:lang w:val="en-GB" w:eastAsia="x-none"/>
              </w:rPr>
              <w:t>Use 1 bit for Q in MIB</w:t>
            </w:r>
          </w:p>
          <w:p w:rsidR="005770DE" w:rsidRPr="005770DE" w:rsidRDefault="005770DE" w:rsidP="005770DE">
            <w:pPr>
              <w:numPr>
                <w:ilvl w:val="1"/>
                <w:numId w:val="19"/>
              </w:numPr>
              <w:overflowPunct w:val="0"/>
              <w:autoSpaceDE w:val="0"/>
              <w:autoSpaceDN w:val="0"/>
              <w:adjustRightInd w:val="0"/>
              <w:spacing w:after="0" w:line="252" w:lineRule="auto"/>
              <w:jc w:val="both"/>
              <w:rPr>
                <w:rFonts w:eastAsia="Batang"/>
                <w:lang w:val="en-GB" w:eastAsia="x-none"/>
              </w:rPr>
            </w:pPr>
            <w:proofErr w:type="spellStart"/>
            <w:r w:rsidRPr="005770DE">
              <w:rPr>
                <w:rFonts w:eastAsia="Batang"/>
                <w:lang w:val="en-GB" w:eastAsia="x-none"/>
              </w:rPr>
              <w:t>SubcarrierSpacingCommon</w:t>
            </w:r>
            <w:proofErr w:type="spellEnd"/>
            <w:r w:rsidRPr="005770DE">
              <w:rPr>
                <w:rFonts w:eastAsia="Batang"/>
                <w:lang w:val="en-GB" w:eastAsia="x-none"/>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Pr="005770DE">
              <w:rPr>
                <w:rFonts w:eastAsia="Batang"/>
                <w:lang w:val="en-GB" w:eastAsia="x-none"/>
              </w:rPr>
              <w:t>{32, 64} for operation with shared spectrum channel access</w:t>
            </w:r>
          </w:p>
          <w:p w:rsidR="005770DE" w:rsidRPr="005770DE" w:rsidRDefault="005770DE" w:rsidP="005770DE">
            <w:pPr>
              <w:numPr>
                <w:ilvl w:val="1"/>
                <w:numId w:val="19"/>
              </w:numPr>
              <w:overflowPunct w:val="0"/>
              <w:autoSpaceDE w:val="0"/>
              <w:autoSpaceDN w:val="0"/>
              <w:adjustRightInd w:val="0"/>
              <w:spacing w:after="0" w:line="252" w:lineRule="auto"/>
              <w:jc w:val="both"/>
              <w:rPr>
                <w:rFonts w:eastAsia="Batang"/>
                <w:lang w:val="en-GB" w:eastAsia="x-none"/>
              </w:rPr>
            </w:pPr>
            <w:r w:rsidRPr="005770DE">
              <w:rPr>
                <w:rFonts w:eastAsia="Batang"/>
                <w:lang w:val="en-GB" w:eastAsia="x-none"/>
              </w:rPr>
              <w:t>Note that this is revising the working assumption made in RAN1#107-e on “use 2 bits for Q, {</w:t>
            </w:r>
            <w:proofErr w:type="spellStart"/>
            <w:r w:rsidRPr="005770DE">
              <w:rPr>
                <w:rFonts w:eastAsia="Batang"/>
                <w:lang w:val="en-GB" w:eastAsia="x-none"/>
              </w:rPr>
              <w:t>SubcarrierSpacingCommon</w:t>
            </w:r>
            <w:proofErr w:type="spellEnd"/>
            <w:r w:rsidRPr="005770DE">
              <w:rPr>
                <w:rFonts w:eastAsia="Batang"/>
                <w:lang w:val="en-GB" w:eastAsia="x-none"/>
              </w:rPr>
              <w:t>, spare bit in MIB}”</w:t>
            </w:r>
          </w:p>
          <w:p w:rsidR="002E6F05" w:rsidRDefault="002E6F05" w:rsidP="003222E8">
            <w:pPr>
              <w:spacing w:after="0" w:line="240" w:lineRule="auto"/>
              <w:rPr>
                <w:rFonts w:eastAsia="宋体"/>
                <w:iCs/>
                <w:szCs w:val="20"/>
                <w:lang w:val="en-GB" w:eastAsia="zh-CN"/>
              </w:rPr>
            </w:pPr>
          </w:p>
        </w:tc>
      </w:tr>
    </w:tbl>
    <w:bookmarkEnd w:id="2"/>
    <w:p w:rsidR="002E6F05" w:rsidRPr="00C64B2B" w:rsidRDefault="005B4373" w:rsidP="002E6F05">
      <w:pPr>
        <w:pStyle w:val="a4"/>
        <w:spacing w:before="120" w:line="259" w:lineRule="auto"/>
        <w:rPr>
          <w:rFonts w:eastAsia="宋体"/>
          <w:iCs/>
          <w:szCs w:val="20"/>
          <w:lang w:eastAsia="zh-CN"/>
        </w:rPr>
      </w:pPr>
      <w:r>
        <w:rPr>
          <w:rFonts w:eastAsia="宋体"/>
          <w:iCs/>
          <w:szCs w:val="20"/>
          <w:lang w:eastAsia="zh-CN"/>
        </w:rPr>
        <w:lastRenderedPageBreak/>
        <w:t>W</w:t>
      </w:r>
      <w:r w:rsidR="003222E8">
        <w:rPr>
          <w:rFonts w:eastAsia="宋体"/>
          <w:iCs/>
          <w:szCs w:val="20"/>
          <w:lang w:eastAsia="zh-CN"/>
        </w:rPr>
        <w:t xml:space="preserve">e think 1-bit indication for QCL parameter </w:t>
      </w:r>
      <w:r>
        <w:rPr>
          <w:rFonts w:eastAsia="宋体"/>
          <w:iCs/>
          <w:szCs w:val="20"/>
          <w:lang w:eastAsia="zh-CN"/>
        </w:rPr>
        <w:t>is</w:t>
      </w:r>
      <w:r w:rsidR="003222E8">
        <w:rPr>
          <w:rFonts w:eastAsia="宋体"/>
          <w:iCs/>
          <w:szCs w:val="20"/>
          <w:lang w:eastAsia="zh-CN"/>
        </w:rPr>
        <w:t xml:space="preserve"> enough, and </w:t>
      </w:r>
      <w:r>
        <w:rPr>
          <w:rFonts w:eastAsia="宋体"/>
          <w:iCs/>
          <w:szCs w:val="20"/>
          <w:lang w:eastAsia="zh-CN"/>
        </w:rPr>
        <w:t xml:space="preserve">we </w:t>
      </w:r>
      <w:r w:rsidR="003222E8">
        <w:rPr>
          <w:rFonts w:eastAsia="宋体"/>
          <w:iCs/>
          <w:szCs w:val="20"/>
          <w:lang w:eastAsia="zh-CN"/>
        </w:rPr>
        <w:t xml:space="preserve">propose </w:t>
      </w:r>
      <w:r>
        <w:rPr>
          <w:rFonts w:eastAsia="宋体"/>
          <w:iCs/>
          <w:szCs w:val="20"/>
          <w:lang w:eastAsia="zh-CN"/>
        </w:rPr>
        <w:t>to confirm the working assumption</w:t>
      </w:r>
      <w:r w:rsidR="003222E8">
        <w:rPr>
          <w:rFonts w:eastAsia="宋体"/>
          <w:iCs/>
          <w:szCs w:val="20"/>
          <w:lang w:eastAsia="zh-CN"/>
        </w:rPr>
        <w:t>.</w:t>
      </w:r>
    </w:p>
    <w:p w:rsidR="002E6F05" w:rsidRPr="00215BFB" w:rsidRDefault="00A91912" w:rsidP="002E6F05">
      <w:pPr>
        <w:pStyle w:val="a4"/>
        <w:numPr>
          <w:ilvl w:val="0"/>
          <w:numId w:val="16"/>
        </w:numPr>
        <w:adjustRightInd w:val="0"/>
        <w:spacing w:before="120" w:line="259" w:lineRule="auto"/>
        <w:ind w:left="1304" w:hanging="1304"/>
        <w:jc w:val="left"/>
        <w:rPr>
          <w:rFonts w:eastAsia="宋体"/>
          <w:b/>
          <w:iCs/>
          <w:szCs w:val="20"/>
          <w:lang w:eastAsia="zh-CN"/>
        </w:rPr>
      </w:pPr>
      <w:r>
        <w:rPr>
          <w:rFonts w:eastAsia="宋体"/>
          <w:b/>
          <w:iCs/>
          <w:szCs w:val="20"/>
          <w:lang w:eastAsia="zh-CN"/>
        </w:rPr>
        <w:t>Confirm the working assumption to use 1 bit for Q in MIB.</w:t>
      </w:r>
      <w:r w:rsidR="00E8019D" w:rsidRPr="00E8019D">
        <w:rPr>
          <w:rFonts w:eastAsia="宋体"/>
          <w:b/>
          <w:iCs/>
          <w:szCs w:val="20"/>
          <w:lang w:eastAsia="zh-CN"/>
        </w:rPr>
        <w:t xml:space="preserve"> </w:t>
      </w:r>
    </w:p>
    <w:p w:rsidR="00872024" w:rsidRDefault="00872024">
      <w:pPr>
        <w:pStyle w:val="a4"/>
        <w:spacing w:before="120" w:line="259" w:lineRule="auto"/>
      </w:pPr>
    </w:p>
    <w:p w:rsidR="00092FF8" w:rsidRDefault="00092FF8" w:rsidP="00092FF8">
      <w:pPr>
        <w:pStyle w:val="20"/>
        <w:rPr>
          <w:sz w:val="21"/>
          <w:szCs w:val="21"/>
        </w:rPr>
      </w:pPr>
      <w:r w:rsidRPr="00092FF8">
        <w:rPr>
          <w:sz w:val="21"/>
          <w:szCs w:val="21"/>
        </w:rPr>
        <w:t xml:space="preserve">Application of short control </w:t>
      </w:r>
      <w:proofErr w:type="spellStart"/>
      <w:r w:rsidRPr="00092FF8">
        <w:rPr>
          <w:sz w:val="21"/>
          <w:szCs w:val="21"/>
        </w:rPr>
        <w:t>signalling</w:t>
      </w:r>
      <w:proofErr w:type="spellEnd"/>
    </w:p>
    <w:p w:rsidR="00092FF8" w:rsidRDefault="00092FF8" w:rsidP="00092FF8">
      <w:pPr>
        <w:spacing w:after="120" w:line="240" w:lineRule="auto"/>
        <w:jc w:val="both"/>
        <w:rPr>
          <w:rFonts w:eastAsia="MS Mincho"/>
        </w:rPr>
      </w:pPr>
      <w:r>
        <w:rPr>
          <w:rFonts w:eastAsia="宋体"/>
          <w:lang w:eastAsia="zh-CN"/>
        </w:rPr>
        <w:t>In previous</w:t>
      </w:r>
      <w:r>
        <w:rPr>
          <w:rFonts w:eastAsia="宋体" w:hint="eastAsia"/>
          <w:lang w:eastAsia="zh-CN"/>
        </w:rPr>
        <w:t xml:space="preserve"> RAN1 #10</w:t>
      </w:r>
      <w:r>
        <w:rPr>
          <w:rFonts w:eastAsia="宋体"/>
          <w:lang w:eastAsia="zh-CN"/>
        </w:rPr>
        <w:t>5</w:t>
      </w:r>
      <w:r w:rsidR="00A91912">
        <w:rPr>
          <w:rFonts w:eastAsia="宋体"/>
          <w:lang w:eastAsia="zh-CN"/>
        </w:rPr>
        <w:t>e</w:t>
      </w:r>
      <w:r>
        <w:rPr>
          <w:rFonts w:eastAsia="宋体"/>
          <w:lang w:eastAsia="zh-CN"/>
        </w:rPr>
        <w:t xml:space="preserve"> and </w:t>
      </w:r>
      <w:r>
        <w:rPr>
          <w:rFonts w:eastAsia="宋体" w:hint="eastAsia"/>
          <w:lang w:eastAsia="zh-CN"/>
        </w:rPr>
        <w:t>#107</w:t>
      </w:r>
      <w:r w:rsidR="00A91912">
        <w:rPr>
          <w:rFonts w:eastAsia="宋体"/>
          <w:lang w:eastAsia="zh-CN"/>
        </w:rPr>
        <w:t>e</w:t>
      </w:r>
      <w:r>
        <w:rPr>
          <w:rFonts w:eastAsia="宋体" w:hint="eastAsia"/>
          <w:lang w:eastAsia="zh-CN"/>
        </w:rPr>
        <w:t xml:space="preserve"> </w:t>
      </w:r>
      <w:r w:rsidR="00A91912">
        <w:rPr>
          <w:rFonts w:eastAsia="宋体"/>
          <w:lang w:eastAsia="zh-CN"/>
        </w:rPr>
        <w:t>m</w:t>
      </w:r>
      <w:r>
        <w:rPr>
          <w:rFonts w:eastAsia="宋体" w:hint="eastAsia"/>
          <w:lang w:eastAsia="zh-CN"/>
        </w:rPr>
        <w:t>eeting</w:t>
      </w:r>
      <w:r>
        <w:rPr>
          <w:rFonts w:eastAsia="宋体"/>
          <w:lang w:eastAsia="zh-CN"/>
        </w:rPr>
        <w:t>s</w:t>
      </w:r>
      <w:r>
        <w:rPr>
          <w:rFonts w:eastAsia="宋体" w:hint="eastAsia"/>
          <w:lang w:eastAsia="zh-CN"/>
        </w:rPr>
        <w:t xml:space="preserve">, the </w:t>
      </w:r>
      <w:r>
        <w:rPr>
          <w:rFonts w:eastAsia="宋体" w:hint="eastAsia"/>
          <w:szCs w:val="20"/>
          <w:lang w:eastAsia="zh-CN"/>
        </w:rPr>
        <w:t xml:space="preserve">following </w:t>
      </w:r>
      <w:r>
        <w:rPr>
          <w:rFonts w:eastAsia="宋体"/>
          <w:szCs w:val="20"/>
          <w:lang w:eastAsia="zh-CN"/>
        </w:rPr>
        <w:t>agreements</w:t>
      </w:r>
      <w:r>
        <w:rPr>
          <w:rFonts w:eastAsia="宋体" w:hint="eastAsia"/>
          <w:szCs w:val="20"/>
          <w:lang w:eastAsia="zh-CN"/>
        </w:rPr>
        <w:t xml:space="preserve"> </w:t>
      </w:r>
      <w:r>
        <w:rPr>
          <w:rFonts w:eastAsia="宋体"/>
          <w:szCs w:val="20"/>
          <w:lang w:eastAsia="zh-CN"/>
        </w:rPr>
        <w:t xml:space="preserve">regarding applying contention exempt short control </w:t>
      </w:r>
      <w:proofErr w:type="spellStart"/>
      <w:r>
        <w:rPr>
          <w:rFonts w:eastAsia="宋体"/>
          <w:szCs w:val="20"/>
          <w:lang w:eastAsia="zh-CN"/>
        </w:rPr>
        <w:t>signalling</w:t>
      </w:r>
      <w:proofErr w:type="spellEnd"/>
      <w:r>
        <w:rPr>
          <w:rFonts w:eastAsia="宋体"/>
          <w:szCs w:val="20"/>
          <w:lang w:eastAsia="zh-CN"/>
        </w:rPr>
        <w:t xml:space="preserve"> rules for msg1 and </w:t>
      </w:r>
      <w:proofErr w:type="spellStart"/>
      <w:r>
        <w:rPr>
          <w:rFonts w:eastAsia="宋体"/>
          <w:szCs w:val="20"/>
          <w:lang w:eastAsia="zh-CN"/>
        </w:rPr>
        <w:t>msgA</w:t>
      </w:r>
      <w:proofErr w:type="spellEnd"/>
      <w:r>
        <w:rPr>
          <w:rFonts w:eastAsia="宋体"/>
          <w:szCs w:val="20"/>
          <w:lang w:eastAsia="zh-CN"/>
        </w:rPr>
        <w:t xml:space="preserve"> transmission </w:t>
      </w:r>
      <w:r>
        <w:rPr>
          <w:rFonts w:eastAsia="宋体" w:hint="eastAsia"/>
          <w:szCs w:val="20"/>
          <w:lang w:eastAsia="zh-CN"/>
        </w:rPr>
        <w:t>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92FF8" w:rsidTr="0034524E">
        <w:tc>
          <w:tcPr>
            <w:tcW w:w="9288" w:type="dxa"/>
          </w:tcPr>
          <w:p w:rsidR="00092FF8" w:rsidRDefault="00092FF8" w:rsidP="0034524E">
            <w:pPr>
              <w:spacing w:after="0" w:line="240" w:lineRule="auto"/>
              <w:rPr>
                <w:rFonts w:eastAsia="Batang"/>
                <w:b/>
                <w:bCs/>
                <w:szCs w:val="20"/>
                <w:highlight w:val="green"/>
                <w:lang w:val="en-GB" w:eastAsia="zh-CN"/>
              </w:rPr>
            </w:pPr>
            <w:r>
              <w:rPr>
                <w:rFonts w:eastAsia="Batang"/>
                <w:b/>
                <w:bCs/>
                <w:szCs w:val="20"/>
                <w:highlight w:val="green"/>
                <w:lang w:val="en-GB" w:eastAsia="zh-CN"/>
              </w:rPr>
              <w:t>Agreement</w:t>
            </w:r>
          </w:p>
          <w:p w:rsidR="00092FF8" w:rsidRDefault="00092FF8" w:rsidP="00092FF8">
            <w:pPr>
              <w:numPr>
                <w:ilvl w:val="0"/>
                <w:numId w:val="20"/>
              </w:numPr>
              <w:kinsoku w:val="0"/>
              <w:overflowPunct w:val="0"/>
              <w:autoSpaceDE w:val="0"/>
              <w:adjustRightInd w:val="0"/>
              <w:spacing w:after="60" w:line="252" w:lineRule="auto"/>
              <w:ind w:hanging="357"/>
              <w:textAlignment w:val="baseline"/>
              <w:rPr>
                <w:rFonts w:eastAsia="Batang"/>
                <w:lang w:eastAsia="zh-CN"/>
              </w:rPr>
            </w:pPr>
            <w:bookmarkStart w:id="3" w:name="_Hlk92800703"/>
            <w:r>
              <w:rPr>
                <w:rFonts w:eastAsia="Batang"/>
              </w:rPr>
              <w:t xml:space="preserve">Contention Exempt Short Control Signaling rules </w:t>
            </w:r>
            <w:bookmarkEnd w:id="3"/>
            <w:r>
              <w:rPr>
                <w:rFonts w:eastAsia="Batang"/>
              </w:rPr>
              <w:t xml:space="preserve">apply to the transmission of msg1 </w:t>
            </w:r>
            <w:r>
              <w:rPr>
                <w:rFonts w:eastAsia="Batang"/>
                <w:strike/>
                <w:color w:val="FF0000"/>
              </w:rPr>
              <w:t>and/or msg3</w:t>
            </w:r>
            <w:r>
              <w:rPr>
                <w:rFonts w:eastAsia="Batang"/>
                <w:color w:val="FF0000"/>
              </w:rPr>
              <w:t xml:space="preserve"> </w:t>
            </w:r>
            <w:r>
              <w:rPr>
                <w:rFonts w:eastAsia="Batang"/>
              </w:rPr>
              <w:t xml:space="preserve">for the 4 step RACH and </w:t>
            </w:r>
            <w:proofErr w:type="spellStart"/>
            <w:r>
              <w:rPr>
                <w:rFonts w:eastAsia="Batang"/>
              </w:rPr>
              <w:t>MsgA</w:t>
            </w:r>
            <w:proofErr w:type="spellEnd"/>
            <w:r>
              <w:rPr>
                <w:rFonts w:eastAsia="Batang"/>
              </w:rPr>
              <w:t xml:space="preserve"> for the 2-step RACH for all supported SCS.</w:t>
            </w:r>
          </w:p>
          <w:p w:rsidR="00092FF8" w:rsidRDefault="00092FF8" w:rsidP="00092FF8">
            <w:pPr>
              <w:numPr>
                <w:ilvl w:val="1"/>
                <w:numId w:val="20"/>
              </w:numPr>
              <w:kinsoku w:val="0"/>
              <w:overflowPunct w:val="0"/>
              <w:autoSpaceDE w:val="0"/>
              <w:adjustRightInd w:val="0"/>
              <w:spacing w:after="60" w:line="252" w:lineRule="auto"/>
              <w:ind w:hanging="357"/>
              <w:textAlignment w:val="baseline"/>
              <w:rPr>
                <w:rFonts w:eastAsia="Batang"/>
              </w:rPr>
            </w:pPr>
            <w:r>
              <w:rPr>
                <w:rFonts w:eastAsia="Batang"/>
              </w:rPr>
              <w:t xml:space="preserve">Note restriction for short control </w:t>
            </w:r>
            <w:proofErr w:type="spellStart"/>
            <w:r>
              <w:rPr>
                <w:rFonts w:eastAsia="Batang"/>
              </w:rPr>
              <w:t>signalling</w:t>
            </w:r>
            <w:proofErr w:type="spellEnd"/>
            <w:r>
              <w:rPr>
                <w:rFonts w:eastAsia="Batang"/>
              </w:rPr>
              <w:t xml:space="preserve"> transmissions apply (10% over any 100ms intervals)</w:t>
            </w:r>
          </w:p>
          <w:p w:rsidR="00092FF8" w:rsidRDefault="00092FF8" w:rsidP="00092FF8">
            <w:pPr>
              <w:numPr>
                <w:ilvl w:val="1"/>
                <w:numId w:val="20"/>
              </w:numPr>
              <w:kinsoku w:val="0"/>
              <w:overflowPunct w:val="0"/>
              <w:autoSpaceDE w:val="0"/>
              <w:adjustRightInd w:val="0"/>
              <w:spacing w:after="60" w:line="252" w:lineRule="auto"/>
              <w:ind w:hanging="357"/>
              <w:textAlignment w:val="baseline"/>
              <w:rPr>
                <w:rFonts w:eastAsia="Batang"/>
              </w:rPr>
            </w:pPr>
            <w:r>
              <w:rPr>
                <w:rFonts w:eastAsia="Batang"/>
              </w:rPr>
              <w:t>Alt 1: The 10% over any 100ms interval restriction is applicable to all available msg1/</w:t>
            </w:r>
            <w:proofErr w:type="spellStart"/>
            <w:r>
              <w:rPr>
                <w:rFonts w:eastAsia="Batang"/>
              </w:rPr>
              <w:t>msgA</w:t>
            </w:r>
            <w:proofErr w:type="spellEnd"/>
            <w:r>
              <w:rPr>
                <w:rFonts w:eastAsia="Batang"/>
              </w:rPr>
              <w:t xml:space="preserve"> resources configured (</w:t>
            </w:r>
            <w:r>
              <w:rPr>
                <w:rFonts w:eastAsia="Batang"/>
                <w:color w:val="FF0000"/>
              </w:rPr>
              <w:t>not limited to the resources actually used</w:t>
            </w:r>
            <w:r>
              <w:rPr>
                <w:rFonts w:eastAsia="Batang"/>
              </w:rPr>
              <w:t>) in a cell</w:t>
            </w:r>
          </w:p>
          <w:p w:rsidR="00092FF8" w:rsidRDefault="00092FF8" w:rsidP="00092FF8">
            <w:pPr>
              <w:numPr>
                <w:ilvl w:val="1"/>
                <w:numId w:val="20"/>
              </w:numPr>
              <w:kinsoku w:val="0"/>
              <w:overflowPunct w:val="0"/>
              <w:autoSpaceDE w:val="0"/>
              <w:adjustRightInd w:val="0"/>
              <w:spacing w:after="60" w:line="252" w:lineRule="auto"/>
              <w:ind w:hanging="357"/>
              <w:textAlignment w:val="baseline"/>
              <w:rPr>
                <w:rFonts w:eastAsia="Batang"/>
              </w:rPr>
            </w:pPr>
            <w:r>
              <w:rPr>
                <w:rFonts w:eastAsia="Batang"/>
              </w:rPr>
              <w:t>Alt 2: The 10% over any 100ms interval restriction is applicable to the msg1/</w:t>
            </w:r>
            <w:r>
              <w:rPr>
                <w:rFonts w:eastAsia="Batang"/>
                <w:strike/>
                <w:color w:val="FF0000"/>
              </w:rPr>
              <w:t>msg3</w:t>
            </w:r>
            <w:r>
              <w:rPr>
                <w:rFonts w:eastAsia="Batang"/>
              </w:rPr>
              <w:t>/</w:t>
            </w:r>
            <w:proofErr w:type="spellStart"/>
            <w:r>
              <w:rPr>
                <w:rFonts w:eastAsia="Batang"/>
              </w:rPr>
              <w:t>msgA</w:t>
            </w:r>
            <w:proofErr w:type="spellEnd"/>
            <w:r>
              <w:rPr>
                <w:rFonts w:eastAsia="Batang"/>
              </w:rPr>
              <w:t xml:space="preserve"> transmission from one UE perspective</w:t>
            </w:r>
          </w:p>
          <w:p w:rsidR="00092FF8" w:rsidRDefault="00092FF8" w:rsidP="00092FF8">
            <w:pPr>
              <w:numPr>
                <w:ilvl w:val="0"/>
                <w:numId w:val="20"/>
              </w:numPr>
              <w:kinsoku w:val="0"/>
              <w:overflowPunct w:val="0"/>
              <w:autoSpaceDE w:val="0"/>
              <w:adjustRightInd w:val="0"/>
              <w:spacing w:after="60" w:line="252" w:lineRule="auto"/>
              <w:ind w:hanging="357"/>
              <w:textAlignment w:val="baseline"/>
              <w:rPr>
                <w:rFonts w:eastAsia="Batang"/>
              </w:rPr>
            </w:pPr>
            <w:r>
              <w:rPr>
                <w:rFonts w:eastAsia="Batang"/>
              </w:rPr>
              <w:t xml:space="preserve">FFS: Other UL signals/channels can be transmitted with Contention Exempt Short Control Signaling rule, such as </w:t>
            </w:r>
            <w:r>
              <w:rPr>
                <w:rFonts w:eastAsia="Batang"/>
                <w:color w:val="FF0000"/>
              </w:rPr>
              <w:t>msg3</w:t>
            </w:r>
            <w:r>
              <w:rPr>
                <w:rFonts w:eastAsia="Batang"/>
              </w:rPr>
              <w:t xml:space="preserve">, SRS, PUCCH, PUSCH without user plain data, </w:t>
            </w:r>
            <w:proofErr w:type="spellStart"/>
            <w:r>
              <w:rPr>
                <w:rFonts w:eastAsia="Batang"/>
              </w:rPr>
              <w:t>etc</w:t>
            </w:r>
            <w:proofErr w:type="spellEnd"/>
          </w:p>
          <w:p w:rsidR="00092FF8" w:rsidRDefault="00092FF8" w:rsidP="0034524E">
            <w:pPr>
              <w:spacing w:after="0" w:line="240" w:lineRule="auto"/>
              <w:rPr>
                <w:rFonts w:eastAsia="Batang"/>
                <w:b/>
                <w:bCs/>
                <w:szCs w:val="20"/>
                <w:highlight w:val="green"/>
                <w:lang w:val="en-GB" w:eastAsia="zh-CN"/>
              </w:rPr>
            </w:pPr>
          </w:p>
          <w:p w:rsidR="00092FF8" w:rsidRDefault="00092FF8" w:rsidP="0034524E">
            <w:pPr>
              <w:spacing w:after="0" w:line="240" w:lineRule="auto"/>
              <w:rPr>
                <w:rFonts w:eastAsia="Batang"/>
                <w:b/>
                <w:bCs/>
                <w:szCs w:val="20"/>
                <w:highlight w:val="green"/>
                <w:lang w:val="en-GB" w:eastAsia="zh-CN"/>
              </w:rPr>
            </w:pPr>
            <w:r>
              <w:rPr>
                <w:rFonts w:eastAsia="Batang"/>
                <w:b/>
                <w:bCs/>
                <w:szCs w:val="20"/>
                <w:highlight w:val="green"/>
                <w:lang w:val="en-GB" w:eastAsia="zh-CN"/>
              </w:rPr>
              <w:t>Agreement</w:t>
            </w:r>
          </w:p>
          <w:p w:rsidR="00092FF8" w:rsidRDefault="00092FF8" w:rsidP="0034524E">
            <w:pPr>
              <w:spacing w:after="0" w:line="240" w:lineRule="auto"/>
              <w:rPr>
                <w:rFonts w:eastAsia="Batang"/>
                <w:szCs w:val="20"/>
                <w:lang w:eastAsia="ja-JP"/>
              </w:rPr>
            </w:pPr>
            <w:r>
              <w:rPr>
                <w:rFonts w:eastAsia="Batang"/>
                <w:szCs w:val="20"/>
                <w:lang w:val="en-GB" w:eastAsia="ja-JP"/>
              </w:rPr>
              <w:t xml:space="preserve">In regions where channel sensing is required and short control signalling exemption is allowed by regulations, contention Exempt Short Control </w:t>
            </w:r>
            <w:proofErr w:type="spellStart"/>
            <w:r>
              <w:rPr>
                <w:rFonts w:eastAsia="Batang"/>
                <w:szCs w:val="20"/>
                <w:lang w:val="en-GB" w:eastAsia="ja-JP"/>
              </w:rPr>
              <w:t>Signaling</w:t>
            </w:r>
            <w:proofErr w:type="spellEnd"/>
            <w:r>
              <w:rPr>
                <w:rFonts w:eastAsia="Batang"/>
                <w:szCs w:val="20"/>
                <w:lang w:val="en-GB" w:eastAsia="ja-JP"/>
              </w:rPr>
              <w:t xml:space="preserve"> rules can be applicable to the transmission of discovery burst (as defined in 37.213 6.0)</w:t>
            </w:r>
          </w:p>
          <w:p w:rsidR="00092FF8" w:rsidRDefault="00092FF8" w:rsidP="00092FF8">
            <w:pPr>
              <w:numPr>
                <w:ilvl w:val="0"/>
                <w:numId w:val="21"/>
              </w:numPr>
              <w:overflowPunct w:val="0"/>
              <w:autoSpaceDN w:val="0"/>
              <w:snapToGrid w:val="0"/>
              <w:spacing w:after="60" w:line="252" w:lineRule="auto"/>
              <w:rPr>
                <w:szCs w:val="20"/>
                <w:lang w:val="en-GB" w:eastAsia="ja-JP"/>
              </w:rPr>
            </w:pPr>
            <w:r>
              <w:rPr>
                <w:szCs w:val="20"/>
                <w:lang w:val="en-GB" w:eastAsia="ja-JP"/>
              </w:rPr>
              <w:t>Note: Restriction for short control signalling transmissions apply (10% over any 100ms interval)</w:t>
            </w:r>
          </w:p>
          <w:p w:rsidR="00092FF8" w:rsidRDefault="00092FF8" w:rsidP="0034524E">
            <w:pPr>
              <w:spacing w:after="0" w:line="240" w:lineRule="auto"/>
              <w:rPr>
                <w:rFonts w:eastAsia="等线"/>
                <w:szCs w:val="20"/>
                <w:lang w:eastAsia="ja-JP"/>
              </w:rPr>
            </w:pPr>
          </w:p>
          <w:p w:rsidR="00092FF8" w:rsidRDefault="00092FF8" w:rsidP="0034524E">
            <w:pPr>
              <w:spacing w:after="0" w:line="240" w:lineRule="auto"/>
              <w:rPr>
                <w:rFonts w:eastAsia="Batang"/>
                <w:b/>
                <w:bCs/>
                <w:szCs w:val="20"/>
                <w:u w:val="single"/>
                <w:lang w:val="en-GB" w:eastAsia="zh-CN"/>
              </w:rPr>
            </w:pPr>
            <w:r>
              <w:rPr>
                <w:rFonts w:eastAsia="Batang"/>
                <w:b/>
                <w:bCs/>
                <w:szCs w:val="20"/>
                <w:u w:val="single"/>
                <w:lang w:val="en-GB" w:eastAsia="zh-CN"/>
              </w:rPr>
              <w:t>Conclusion</w:t>
            </w:r>
          </w:p>
          <w:p w:rsidR="00092FF8" w:rsidRDefault="00092FF8" w:rsidP="0034524E">
            <w:pPr>
              <w:spacing w:after="0" w:line="240" w:lineRule="auto"/>
              <w:rPr>
                <w:rFonts w:eastAsia="Batang"/>
                <w:szCs w:val="20"/>
              </w:rPr>
            </w:pPr>
            <w:r>
              <w:rPr>
                <w:rFonts w:eastAsia="Batang"/>
                <w:szCs w:val="20"/>
                <w:lang w:val="en-GB" w:eastAsia="ja-JP"/>
              </w:rPr>
              <w:t xml:space="preserve">In Rel.17, there is no consensus to apply contention exemption short control signalling to UL transmissions other than msg1 and </w:t>
            </w:r>
            <w:proofErr w:type="spellStart"/>
            <w:r>
              <w:rPr>
                <w:rFonts w:eastAsia="Batang"/>
                <w:szCs w:val="20"/>
                <w:lang w:val="en-GB" w:eastAsia="ja-JP"/>
              </w:rPr>
              <w:t>msgA</w:t>
            </w:r>
            <w:proofErr w:type="spellEnd"/>
            <w:r>
              <w:rPr>
                <w:rFonts w:eastAsia="Batang"/>
                <w:szCs w:val="20"/>
                <w:lang w:val="en-GB" w:eastAsia="ja-JP"/>
              </w:rPr>
              <w:t>.</w:t>
            </w:r>
          </w:p>
          <w:p w:rsidR="00092FF8" w:rsidRDefault="00092FF8" w:rsidP="0034524E">
            <w:pPr>
              <w:spacing w:after="0" w:line="240" w:lineRule="auto"/>
              <w:rPr>
                <w:lang w:val="en-GB" w:eastAsia="zh-CN"/>
              </w:rPr>
            </w:pPr>
          </w:p>
        </w:tc>
      </w:tr>
    </w:tbl>
    <w:p w:rsidR="00092FF8" w:rsidRDefault="00092FF8" w:rsidP="00092FF8">
      <w:pPr>
        <w:spacing w:after="120" w:line="240" w:lineRule="auto"/>
        <w:jc w:val="both"/>
        <w:rPr>
          <w:rFonts w:eastAsia="MS Mincho"/>
        </w:rPr>
      </w:pPr>
    </w:p>
    <w:p w:rsidR="00092FF8" w:rsidRDefault="00092FF8" w:rsidP="00092FF8">
      <w:pPr>
        <w:spacing w:after="120" w:line="240" w:lineRule="auto"/>
        <w:jc w:val="both"/>
        <w:rPr>
          <w:rFonts w:eastAsia="Batang"/>
          <w:szCs w:val="20"/>
          <w:lang w:val="en-GB" w:eastAsia="ja-JP"/>
        </w:rPr>
      </w:pPr>
      <w:r>
        <w:rPr>
          <w:rFonts w:eastAsia="MS Mincho"/>
        </w:rPr>
        <w:t xml:space="preserve">From the above agreements, it was clear that msg1 for the 4-step RACH and </w:t>
      </w:r>
      <w:proofErr w:type="spellStart"/>
      <w:r>
        <w:rPr>
          <w:rFonts w:eastAsia="MS Mincho"/>
        </w:rPr>
        <w:t>msgA</w:t>
      </w:r>
      <w:proofErr w:type="spellEnd"/>
      <w:r>
        <w:rPr>
          <w:rFonts w:eastAsia="MS Mincho"/>
        </w:rPr>
        <w:t xml:space="preserve"> for the 2-step RACH for all supported SCS can be transmitted without LBT in some regions if </w:t>
      </w:r>
      <w:r>
        <w:rPr>
          <w:rFonts w:eastAsia="Batang"/>
          <w:szCs w:val="20"/>
          <w:lang w:val="en-GB" w:eastAsia="ja-JP"/>
        </w:rPr>
        <w:t xml:space="preserve">short control signalling exemption is allowed in those regions and the </w:t>
      </w:r>
      <w:r>
        <w:rPr>
          <w:rFonts w:eastAsia="MS Mincho"/>
          <w:szCs w:val="20"/>
          <w:lang w:val="en-GB" w:eastAsia="ja-JP"/>
        </w:rPr>
        <w:t xml:space="preserve">restriction for short control signalling transmissions apply (10% over any 100ms interval) is fulfilled. However, it is not clear how a UE determines whether </w:t>
      </w:r>
      <w:r>
        <w:rPr>
          <w:rFonts w:eastAsia="Batang"/>
          <w:szCs w:val="20"/>
          <w:lang w:val="en-GB" w:eastAsia="ja-JP"/>
        </w:rPr>
        <w:t xml:space="preserve">short control signalling </w:t>
      </w:r>
      <w:r>
        <w:rPr>
          <w:rFonts w:eastAsia="MS Mincho"/>
          <w:szCs w:val="20"/>
          <w:lang w:val="en-GB" w:eastAsia="ja-JP"/>
        </w:rPr>
        <w:t xml:space="preserve">transmission </w:t>
      </w:r>
      <w:r>
        <w:rPr>
          <w:rFonts w:eastAsia="Batang"/>
          <w:szCs w:val="20"/>
          <w:lang w:val="en-GB" w:eastAsia="ja-JP"/>
        </w:rPr>
        <w:t xml:space="preserve">can be applied or not </w:t>
      </w:r>
      <w:r>
        <w:rPr>
          <w:rFonts w:eastAsia="MS Mincho"/>
          <w:szCs w:val="20"/>
          <w:lang w:val="en-GB" w:eastAsia="ja-JP"/>
        </w:rPr>
        <w:t>when</w:t>
      </w:r>
      <w:r>
        <w:rPr>
          <w:rFonts w:eastAsia="Batang"/>
          <w:szCs w:val="20"/>
          <w:lang w:val="en-GB" w:eastAsia="ja-JP"/>
        </w:rPr>
        <w:t xml:space="preserve"> this UE is planning to transmit msg1/</w:t>
      </w:r>
      <w:proofErr w:type="spellStart"/>
      <w:r>
        <w:rPr>
          <w:rFonts w:eastAsia="Batang"/>
          <w:szCs w:val="20"/>
          <w:lang w:val="en-GB" w:eastAsia="ja-JP"/>
        </w:rPr>
        <w:t>msgA</w:t>
      </w:r>
      <w:proofErr w:type="spellEnd"/>
      <w:r>
        <w:rPr>
          <w:rFonts w:eastAsia="Batang"/>
          <w:szCs w:val="20"/>
          <w:lang w:val="en-GB" w:eastAsia="ja-JP"/>
        </w:rPr>
        <w:t>. To solve this issue, there may be two options:</w:t>
      </w:r>
    </w:p>
    <w:p w:rsidR="00092FF8" w:rsidRDefault="00092FF8" w:rsidP="00092FF8">
      <w:pPr>
        <w:spacing w:after="120" w:line="240" w:lineRule="auto"/>
        <w:jc w:val="both"/>
        <w:rPr>
          <w:rFonts w:eastAsia="Batang"/>
          <w:szCs w:val="20"/>
          <w:lang w:val="en-GB" w:eastAsia="ja-JP"/>
        </w:rPr>
      </w:pPr>
      <w:r>
        <w:rPr>
          <w:rFonts w:eastAsia="等线" w:hint="eastAsia"/>
          <w:szCs w:val="20"/>
          <w:lang w:val="en-GB" w:eastAsia="zh-CN"/>
        </w:rPr>
        <w:t>O</w:t>
      </w:r>
      <w:r>
        <w:rPr>
          <w:rFonts w:eastAsia="等线"/>
          <w:szCs w:val="20"/>
          <w:lang w:val="en-GB" w:eastAsia="zh-CN"/>
        </w:rPr>
        <w:t xml:space="preserve">ption 1: </w:t>
      </w:r>
      <w:proofErr w:type="spellStart"/>
      <w:r>
        <w:rPr>
          <w:rFonts w:eastAsia="Batang"/>
          <w:szCs w:val="20"/>
          <w:lang w:val="en-GB" w:eastAsia="ja-JP"/>
        </w:rPr>
        <w:t>gNB</w:t>
      </w:r>
      <w:proofErr w:type="spellEnd"/>
      <w:r>
        <w:rPr>
          <w:rFonts w:eastAsia="Batang"/>
          <w:szCs w:val="20"/>
          <w:lang w:val="en-GB" w:eastAsia="ja-JP"/>
        </w:rPr>
        <w:t xml:space="preserve"> determines and indicates whether short control signalling exemption is allowed for msg1/</w:t>
      </w:r>
      <w:proofErr w:type="spellStart"/>
      <w:r>
        <w:rPr>
          <w:rFonts w:eastAsia="Batang"/>
          <w:szCs w:val="20"/>
          <w:lang w:val="en-GB" w:eastAsia="ja-JP"/>
        </w:rPr>
        <w:t>msgA</w:t>
      </w:r>
      <w:proofErr w:type="spellEnd"/>
      <w:r>
        <w:rPr>
          <w:rFonts w:eastAsia="Batang"/>
          <w:szCs w:val="20"/>
          <w:lang w:val="en-GB" w:eastAsia="ja-JP"/>
        </w:rPr>
        <w:t xml:space="preserve"> transmission or not. If allowed, UE should further determine </w:t>
      </w:r>
      <w:r>
        <w:rPr>
          <w:rFonts w:eastAsia="等线"/>
          <w:szCs w:val="20"/>
          <w:lang w:val="en-GB" w:eastAsia="zh-CN"/>
        </w:rPr>
        <w:t xml:space="preserve">whether </w:t>
      </w:r>
      <w:r>
        <w:rPr>
          <w:rFonts w:eastAsia="Batang"/>
          <w:szCs w:val="20"/>
          <w:lang w:val="en-GB" w:eastAsia="ja-JP"/>
        </w:rPr>
        <w:t>LBT is needed or not for msg1/</w:t>
      </w:r>
      <w:proofErr w:type="spellStart"/>
      <w:r>
        <w:rPr>
          <w:rFonts w:eastAsia="Batang"/>
          <w:szCs w:val="20"/>
          <w:lang w:val="en-GB" w:eastAsia="ja-JP"/>
        </w:rPr>
        <w:t>msgA</w:t>
      </w:r>
      <w:proofErr w:type="spellEnd"/>
      <w:r>
        <w:rPr>
          <w:rFonts w:eastAsia="Batang"/>
          <w:szCs w:val="20"/>
          <w:lang w:val="en-GB" w:eastAsia="ja-JP"/>
        </w:rPr>
        <w:t xml:space="preserve"> transmission according to </w:t>
      </w:r>
      <w:r>
        <w:rPr>
          <w:rFonts w:eastAsia="等线"/>
          <w:szCs w:val="20"/>
          <w:lang w:val="en-GB" w:eastAsia="zh-CN"/>
        </w:rPr>
        <w:t xml:space="preserve">whether </w:t>
      </w:r>
      <w:r>
        <w:rPr>
          <w:rFonts w:eastAsia="MS Mincho"/>
          <w:szCs w:val="20"/>
          <w:lang w:val="en-GB" w:eastAsia="ja-JP"/>
        </w:rPr>
        <w:t xml:space="preserve">the required restriction for short control signalling transmissions apply is fulfilled. If not allowed or if </w:t>
      </w:r>
      <w:r>
        <w:rPr>
          <w:rFonts w:eastAsia="Batang"/>
          <w:szCs w:val="20"/>
          <w:lang w:val="en-GB" w:eastAsia="ja-JP"/>
        </w:rPr>
        <w:t>LBT is determined to be needed, the UE may use Type-1 or Type-2 channel access mode for msg1/</w:t>
      </w:r>
      <w:proofErr w:type="spellStart"/>
      <w:r>
        <w:rPr>
          <w:rFonts w:eastAsia="Batang"/>
          <w:szCs w:val="20"/>
          <w:lang w:val="en-GB" w:eastAsia="ja-JP"/>
        </w:rPr>
        <w:t>msgA</w:t>
      </w:r>
      <w:proofErr w:type="spellEnd"/>
      <w:r>
        <w:rPr>
          <w:rFonts w:eastAsia="Batang"/>
          <w:szCs w:val="20"/>
          <w:lang w:val="en-GB" w:eastAsia="ja-JP"/>
        </w:rPr>
        <w:t xml:space="preserve"> transmission.</w:t>
      </w:r>
    </w:p>
    <w:p w:rsidR="00092FF8" w:rsidRDefault="00092FF8" w:rsidP="00092FF8">
      <w:pPr>
        <w:spacing w:after="120" w:line="240" w:lineRule="auto"/>
        <w:jc w:val="both"/>
        <w:rPr>
          <w:rFonts w:eastAsia="Batang"/>
          <w:szCs w:val="20"/>
          <w:lang w:val="en-GB" w:eastAsia="ja-JP"/>
        </w:rPr>
      </w:pPr>
      <w:r>
        <w:rPr>
          <w:rFonts w:eastAsia="等线" w:hint="eastAsia"/>
          <w:szCs w:val="20"/>
          <w:lang w:val="en-GB" w:eastAsia="zh-CN"/>
        </w:rPr>
        <w:t>O</w:t>
      </w:r>
      <w:r>
        <w:rPr>
          <w:rFonts w:eastAsia="等线"/>
          <w:szCs w:val="20"/>
          <w:lang w:val="en-GB" w:eastAsia="zh-CN"/>
        </w:rPr>
        <w:t xml:space="preserve">ption 2: </w:t>
      </w:r>
      <w:proofErr w:type="spellStart"/>
      <w:r>
        <w:rPr>
          <w:rFonts w:eastAsia="等线"/>
          <w:szCs w:val="20"/>
          <w:lang w:val="en-GB" w:eastAsia="zh-CN"/>
        </w:rPr>
        <w:t>gNB</w:t>
      </w:r>
      <w:proofErr w:type="spellEnd"/>
      <w:r>
        <w:rPr>
          <w:rFonts w:eastAsia="等线"/>
          <w:szCs w:val="20"/>
          <w:lang w:val="en-GB" w:eastAsia="zh-CN"/>
        </w:rPr>
        <w:t xml:space="preserve"> determines </w:t>
      </w:r>
      <w:r>
        <w:rPr>
          <w:rFonts w:eastAsia="Batang"/>
          <w:szCs w:val="20"/>
          <w:lang w:val="en-GB" w:eastAsia="ja-JP"/>
        </w:rPr>
        <w:t xml:space="preserve">and indicates </w:t>
      </w:r>
      <w:r>
        <w:rPr>
          <w:rFonts w:eastAsia="等线"/>
          <w:szCs w:val="20"/>
          <w:lang w:val="en-GB" w:eastAsia="zh-CN"/>
        </w:rPr>
        <w:t xml:space="preserve">whether </w:t>
      </w:r>
      <w:r>
        <w:rPr>
          <w:rFonts w:eastAsia="Batang"/>
          <w:szCs w:val="20"/>
          <w:lang w:val="en-GB" w:eastAsia="ja-JP"/>
        </w:rPr>
        <w:t>LBT is needed or not for msg1/</w:t>
      </w:r>
      <w:proofErr w:type="spellStart"/>
      <w:r>
        <w:rPr>
          <w:rFonts w:eastAsia="Batang"/>
          <w:szCs w:val="20"/>
          <w:lang w:val="en-GB" w:eastAsia="ja-JP"/>
        </w:rPr>
        <w:t>msgA</w:t>
      </w:r>
      <w:proofErr w:type="spellEnd"/>
      <w:r>
        <w:rPr>
          <w:rFonts w:eastAsia="Batang"/>
          <w:szCs w:val="20"/>
          <w:lang w:val="en-GB" w:eastAsia="ja-JP"/>
        </w:rPr>
        <w:t xml:space="preserve"> transmission according to whether short control signalling exemption is allowed and </w:t>
      </w:r>
      <w:r>
        <w:rPr>
          <w:rFonts w:eastAsia="等线"/>
          <w:szCs w:val="20"/>
          <w:lang w:val="en-GB" w:eastAsia="zh-CN"/>
        </w:rPr>
        <w:t xml:space="preserve">whether the required </w:t>
      </w:r>
      <w:r>
        <w:rPr>
          <w:rFonts w:eastAsia="MS Mincho"/>
          <w:szCs w:val="20"/>
          <w:lang w:val="en-GB" w:eastAsia="ja-JP"/>
        </w:rPr>
        <w:t xml:space="preserve">restriction for short control signalling transmissions apply is fulfilled. </w:t>
      </w:r>
      <w:r>
        <w:rPr>
          <w:rFonts w:eastAsia="Batang"/>
          <w:szCs w:val="20"/>
          <w:lang w:val="en-GB" w:eastAsia="ja-JP"/>
        </w:rPr>
        <w:t xml:space="preserve">If LBT is not needed, </w:t>
      </w:r>
      <w:proofErr w:type="spellStart"/>
      <w:r>
        <w:rPr>
          <w:rFonts w:eastAsia="Batang"/>
          <w:szCs w:val="20"/>
          <w:lang w:val="en-GB" w:eastAsia="ja-JP"/>
        </w:rPr>
        <w:t>gNB</w:t>
      </w:r>
      <w:proofErr w:type="spellEnd"/>
      <w:r>
        <w:rPr>
          <w:rFonts w:eastAsia="Batang"/>
          <w:szCs w:val="20"/>
          <w:lang w:val="en-GB" w:eastAsia="ja-JP"/>
        </w:rPr>
        <w:t xml:space="preserve"> indicates Type-3 channel access mode to UE, otherwise, </w:t>
      </w:r>
      <w:proofErr w:type="spellStart"/>
      <w:r>
        <w:rPr>
          <w:rFonts w:eastAsia="Batang"/>
          <w:szCs w:val="20"/>
          <w:lang w:val="en-GB" w:eastAsia="ja-JP"/>
        </w:rPr>
        <w:t>gNB</w:t>
      </w:r>
      <w:proofErr w:type="spellEnd"/>
      <w:r>
        <w:rPr>
          <w:rFonts w:eastAsia="Batang"/>
          <w:szCs w:val="20"/>
          <w:lang w:val="en-GB" w:eastAsia="ja-JP"/>
        </w:rPr>
        <w:t xml:space="preserve"> may indicate Type-1 or Type-2 channel access mode. </w:t>
      </w:r>
    </w:p>
    <w:p w:rsidR="00092FF8" w:rsidRDefault="00092FF8" w:rsidP="00092FF8">
      <w:pPr>
        <w:spacing w:after="120" w:line="240" w:lineRule="auto"/>
        <w:jc w:val="both"/>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n general, </w:t>
      </w:r>
      <w:proofErr w:type="spellStart"/>
      <w:r>
        <w:rPr>
          <w:rFonts w:eastAsia="等线"/>
          <w:szCs w:val="20"/>
          <w:lang w:val="en-GB" w:eastAsia="zh-CN"/>
        </w:rPr>
        <w:t>gNB</w:t>
      </w:r>
      <w:proofErr w:type="spellEnd"/>
      <w:r>
        <w:rPr>
          <w:rFonts w:eastAsia="等线"/>
          <w:szCs w:val="20"/>
          <w:lang w:val="en-GB" w:eastAsia="zh-CN"/>
        </w:rPr>
        <w:t xml:space="preserve"> should indicate short control signalling transmission related parameters, so that UE can determine the channel access mode for </w:t>
      </w:r>
      <w:r>
        <w:rPr>
          <w:rFonts w:eastAsia="Batang"/>
          <w:szCs w:val="20"/>
          <w:lang w:val="en-GB" w:eastAsia="ja-JP"/>
        </w:rPr>
        <w:t>msg1/</w:t>
      </w:r>
      <w:proofErr w:type="spellStart"/>
      <w:r>
        <w:rPr>
          <w:rFonts w:eastAsia="Batang"/>
          <w:szCs w:val="20"/>
          <w:lang w:val="en-GB" w:eastAsia="ja-JP"/>
        </w:rPr>
        <w:t>msgA</w:t>
      </w:r>
      <w:proofErr w:type="spellEnd"/>
      <w:r>
        <w:rPr>
          <w:rFonts w:eastAsia="Batang"/>
          <w:szCs w:val="20"/>
          <w:lang w:val="en-GB" w:eastAsia="ja-JP"/>
        </w:rPr>
        <w:t xml:space="preserve"> transmission </w:t>
      </w:r>
      <w:r>
        <w:rPr>
          <w:rFonts w:eastAsia="等线"/>
          <w:szCs w:val="20"/>
          <w:lang w:val="en-GB" w:eastAsia="zh-CN"/>
        </w:rPr>
        <w:t xml:space="preserve">according to </w:t>
      </w:r>
      <w:proofErr w:type="spellStart"/>
      <w:r>
        <w:rPr>
          <w:rFonts w:eastAsia="等线"/>
          <w:szCs w:val="20"/>
          <w:lang w:val="en-GB" w:eastAsia="zh-CN"/>
        </w:rPr>
        <w:t>gNB’s</w:t>
      </w:r>
      <w:proofErr w:type="spellEnd"/>
      <w:r>
        <w:rPr>
          <w:rFonts w:eastAsia="等线"/>
          <w:szCs w:val="20"/>
          <w:lang w:val="en-GB" w:eastAsia="zh-CN"/>
        </w:rPr>
        <w:t xml:space="preserve"> indication. </w:t>
      </w:r>
    </w:p>
    <w:p w:rsidR="00092FF8" w:rsidRPr="007F4E4E" w:rsidRDefault="00092FF8" w:rsidP="007F4E4E">
      <w:pPr>
        <w:pStyle w:val="a4"/>
        <w:numPr>
          <w:ilvl w:val="0"/>
          <w:numId w:val="16"/>
        </w:numPr>
        <w:adjustRightInd w:val="0"/>
        <w:spacing w:before="120" w:line="259" w:lineRule="auto"/>
        <w:ind w:left="1304" w:hanging="1304"/>
        <w:jc w:val="left"/>
        <w:rPr>
          <w:rFonts w:eastAsia="宋体"/>
          <w:b/>
          <w:iCs/>
          <w:szCs w:val="20"/>
          <w:lang w:eastAsia="zh-CN"/>
        </w:rPr>
      </w:pPr>
      <w:r w:rsidRPr="007F4E4E">
        <w:rPr>
          <w:rFonts w:eastAsia="宋体"/>
          <w:b/>
          <w:iCs/>
          <w:szCs w:val="20"/>
          <w:lang w:eastAsia="zh-CN"/>
        </w:rPr>
        <w:t xml:space="preserve">Support indication of short control </w:t>
      </w:r>
      <w:proofErr w:type="spellStart"/>
      <w:r w:rsidRPr="007F4E4E">
        <w:rPr>
          <w:rFonts w:eastAsia="宋体"/>
          <w:b/>
          <w:iCs/>
          <w:szCs w:val="20"/>
          <w:lang w:eastAsia="zh-CN"/>
        </w:rPr>
        <w:t>signalling</w:t>
      </w:r>
      <w:proofErr w:type="spellEnd"/>
      <w:r w:rsidRPr="007F4E4E">
        <w:rPr>
          <w:rFonts w:eastAsia="宋体"/>
          <w:b/>
          <w:iCs/>
          <w:szCs w:val="20"/>
          <w:lang w:eastAsia="zh-CN"/>
        </w:rPr>
        <w:t xml:space="preserve"> transmission related parameters.  </w:t>
      </w:r>
    </w:p>
    <w:p w:rsidR="00092FF8" w:rsidRPr="00BE41D5" w:rsidRDefault="00092FF8">
      <w:pPr>
        <w:pStyle w:val="a4"/>
        <w:spacing w:before="120" w:line="259" w:lineRule="auto"/>
      </w:pPr>
    </w:p>
    <w:p w:rsidR="00872024" w:rsidRDefault="005B6D7A">
      <w:pPr>
        <w:pStyle w:val="1"/>
      </w:pPr>
      <w:r>
        <w:lastRenderedPageBreak/>
        <w:t>Conclusion</w:t>
      </w:r>
    </w:p>
    <w:p w:rsidR="00872024" w:rsidRDefault="005B6D7A">
      <w:pPr>
        <w:pStyle w:val="a4"/>
        <w:spacing w:beforeLines="50" w:before="120"/>
        <w:rPr>
          <w:rFonts w:eastAsia="宋体"/>
          <w:lang w:eastAsia="zh-CN"/>
        </w:rPr>
      </w:pPr>
      <w:r>
        <w:rPr>
          <w:rFonts w:eastAsia="宋体"/>
          <w:lang w:eastAsia="zh-CN"/>
        </w:rPr>
        <w:t>This contribution provides the following proposals</w:t>
      </w:r>
      <w:r w:rsidR="003F4732">
        <w:rPr>
          <w:rFonts w:eastAsia="宋体"/>
          <w:lang w:eastAsia="zh-CN"/>
        </w:rPr>
        <w:t>.</w:t>
      </w:r>
    </w:p>
    <w:p w:rsidR="006E4E5D" w:rsidRPr="00215BFB" w:rsidRDefault="006E4E5D" w:rsidP="006E4E5D">
      <w:pPr>
        <w:pStyle w:val="a4"/>
        <w:numPr>
          <w:ilvl w:val="0"/>
          <w:numId w:val="18"/>
        </w:numPr>
        <w:adjustRightInd w:val="0"/>
        <w:spacing w:before="120" w:line="259" w:lineRule="auto"/>
        <w:ind w:left="1304" w:hanging="1304"/>
        <w:jc w:val="left"/>
        <w:rPr>
          <w:rFonts w:eastAsia="宋体"/>
          <w:b/>
          <w:iCs/>
          <w:szCs w:val="20"/>
          <w:lang w:eastAsia="zh-CN"/>
        </w:rPr>
      </w:pPr>
      <w:bookmarkStart w:id="4" w:name="_GoBack"/>
      <w:bookmarkEnd w:id="4"/>
      <w:r>
        <w:rPr>
          <w:rFonts w:eastAsia="宋体"/>
          <w:b/>
          <w:iCs/>
          <w:szCs w:val="20"/>
          <w:lang w:eastAsia="zh-CN"/>
        </w:rPr>
        <w:t xml:space="preserve">Confirm the working assumption for CORESET#0 design and define X=76. </w:t>
      </w:r>
    </w:p>
    <w:p w:rsidR="0086378B" w:rsidRPr="00215BFB" w:rsidRDefault="0086378B" w:rsidP="0086378B">
      <w:pPr>
        <w:pStyle w:val="a4"/>
        <w:numPr>
          <w:ilvl w:val="0"/>
          <w:numId w:val="18"/>
        </w:numPr>
        <w:adjustRightInd w:val="0"/>
        <w:spacing w:before="120" w:line="259" w:lineRule="auto"/>
        <w:ind w:left="1304" w:hanging="1304"/>
        <w:jc w:val="left"/>
        <w:rPr>
          <w:rFonts w:eastAsia="宋体"/>
          <w:b/>
          <w:iCs/>
          <w:szCs w:val="20"/>
          <w:lang w:eastAsia="zh-CN"/>
        </w:rPr>
      </w:pPr>
      <w:r>
        <w:rPr>
          <w:rFonts w:eastAsia="宋体"/>
          <w:b/>
          <w:iCs/>
          <w:szCs w:val="20"/>
          <w:lang w:eastAsia="zh-CN"/>
        </w:rPr>
        <w:t>Confirm the working assumption to use 1 bit for Q in MIB.</w:t>
      </w:r>
      <w:r w:rsidRPr="00E8019D">
        <w:rPr>
          <w:rFonts w:eastAsia="宋体"/>
          <w:b/>
          <w:iCs/>
          <w:szCs w:val="20"/>
          <w:lang w:eastAsia="zh-CN"/>
        </w:rPr>
        <w:t xml:space="preserve"> </w:t>
      </w:r>
    </w:p>
    <w:p w:rsidR="0086378B" w:rsidRPr="007F4E4E" w:rsidRDefault="0086378B" w:rsidP="0086378B">
      <w:pPr>
        <w:pStyle w:val="a4"/>
        <w:numPr>
          <w:ilvl w:val="0"/>
          <w:numId w:val="18"/>
        </w:numPr>
        <w:adjustRightInd w:val="0"/>
        <w:spacing w:before="120" w:line="259" w:lineRule="auto"/>
        <w:ind w:left="1304" w:hanging="1304"/>
        <w:jc w:val="left"/>
        <w:rPr>
          <w:rFonts w:eastAsia="宋体"/>
          <w:b/>
          <w:iCs/>
          <w:szCs w:val="20"/>
          <w:lang w:eastAsia="zh-CN"/>
        </w:rPr>
      </w:pPr>
      <w:r w:rsidRPr="007F4E4E">
        <w:rPr>
          <w:rFonts w:eastAsia="宋体"/>
          <w:b/>
          <w:iCs/>
          <w:szCs w:val="20"/>
          <w:lang w:eastAsia="zh-CN"/>
        </w:rPr>
        <w:t xml:space="preserve">Support indication of short control </w:t>
      </w:r>
      <w:proofErr w:type="spellStart"/>
      <w:r w:rsidRPr="007F4E4E">
        <w:rPr>
          <w:rFonts w:eastAsia="宋体"/>
          <w:b/>
          <w:iCs/>
          <w:szCs w:val="20"/>
          <w:lang w:eastAsia="zh-CN"/>
        </w:rPr>
        <w:t>signalling</w:t>
      </w:r>
      <w:proofErr w:type="spellEnd"/>
      <w:r w:rsidRPr="007F4E4E">
        <w:rPr>
          <w:rFonts w:eastAsia="宋体"/>
          <w:b/>
          <w:iCs/>
          <w:szCs w:val="20"/>
          <w:lang w:eastAsia="zh-CN"/>
        </w:rPr>
        <w:t xml:space="preserve"> transmission related parameters.  </w:t>
      </w:r>
    </w:p>
    <w:p w:rsidR="00872024" w:rsidRPr="0086378B" w:rsidRDefault="00872024">
      <w:pPr>
        <w:spacing w:after="120"/>
        <w:rPr>
          <w:rFonts w:eastAsia="宋体"/>
          <w:color w:val="000000"/>
          <w:szCs w:val="20"/>
          <w:lang w:eastAsia="zh-CN"/>
        </w:rPr>
      </w:pPr>
    </w:p>
    <w:p w:rsidR="00912C06" w:rsidRDefault="00912C06">
      <w:pPr>
        <w:spacing w:after="120"/>
        <w:rPr>
          <w:rFonts w:eastAsia="宋体"/>
          <w:color w:val="000000"/>
          <w:szCs w:val="20"/>
          <w:lang w:eastAsia="zh-CN"/>
        </w:rPr>
      </w:pPr>
    </w:p>
    <w:sectPr w:rsidR="00912C06">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D3D" w:rsidRDefault="00EA0D3D">
      <w:pPr>
        <w:spacing w:line="240" w:lineRule="auto"/>
      </w:pPr>
      <w:r>
        <w:separator/>
      </w:r>
    </w:p>
  </w:endnote>
  <w:endnote w:type="continuationSeparator" w:id="0">
    <w:p w:rsidR="00EA0D3D" w:rsidRDefault="00EA0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rsidR="00872024" w:rsidRDefault="005B6D7A">
        <w:pPr>
          <w:pStyle w:val="ad"/>
          <w:jc w:val="center"/>
        </w:pPr>
        <w:r>
          <w:fldChar w:fldCharType="begin"/>
        </w:r>
        <w:r>
          <w:instrText xml:space="preserve"> PAGE   \* MERGEFORMAT </w:instrText>
        </w:r>
        <w:r>
          <w:fldChar w:fldCharType="separate"/>
        </w:r>
        <w:r>
          <w:t>1</w:t>
        </w:r>
        <w:r>
          <w:fldChar w:fldCharType="end"/>
        </w:r>
      </w:p>
    </w:sdtContent>
  </w:sdt>
  <w:p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D3D" w:rsidRDefault="00EA0D3D">
      <w:pPr>
        <w:spacing w:after="0"/>
      </w:pPr>
      <w:r>
        <w:separator/>
      </w:r>
    </w:p>
  </w:footnote>
  <w:footnote w:type="continuationSeparator" w:id="0">
    <w:p w:rsidR="00EA0D3D" w:rsidRDefault="00EA0D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B02E14"/>
    <w:multiLevelType w:val="multilevel"/>
    <w:tmpl w:val="20B02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D233BE"/>
    <w:multiLevelType w:val="hybridMultilevel"/>
    <w:tmpl w:val="B592415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0B0E51"/>
    <w:multiLevelType w:val="hybridMultilevel"/>
    <w:tmpl w:val="D8CA7038"/>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3"/>
  </w:num>
  <w:num w:numId="2">
    <w:abstractNumId w:val="19"/>
  </w:num>
  <w:num w:numId="3">
    <w:abstractNumId w:val="22"/>
  </w:num>
  <w:num w:numId="4">
    <w:abstractNumId w:val="16"/>
  </w:num>
  <w:num w:numId="5">
    <w:abstractNumId w:val="11"/>
  </w:num>
  <w:num w:numId="6">
    <w:abstractNumId w:val="21"/>
  </w:num>
  <w:num w:numId="7">
    <w:abstractNumId w:val="10"/>
  </w:num>
  <w:num w:numId="8">
    <w:abstractNumId w:val="13"/>
  </w:num>
  <w:num w:numId="9">
    <w:abstractNumId w:val="6"/>
  </w:num>
  <w:num w:numId="10">
    <w:abstractNumId w:val="5"/>
  </w:num>
  <w:num w:numId="11">
    <w:abstractNumId w:val="17"/>
  </w:num>
  <w:num w:numId="12">
    <w:abstractNumId w:val="12"/>
  </w:num>
  <w:num w:numId="13">
    <w:abstractNumId w:val="7"/>
  </w:num>
  <w:num w:numId="14">
    <w:abstractNumId w:val="20"/>
  </w:num>
  <w:num w:numId="15">
    <w:abstractNumId w:val="8"/>
  </w:num>
  <w:num w:numId="16">
    <w:abstractNumId w:val="0"/>
  </w:num>
  <w:num w:numId="17">
    <w:abstractNumId w:val="14"/>
  </w:num>
  <w:num w:numId="18">
    <w:abstractNumId w:val="3"/>
  </w:num>
  <w:num w:numId="19">
    <w:abstractNumId w:val="1"/>
  </w:num>
  <w:num w:numId="20">
    <w:abstractNumId w:val="4"/>
  </w:num>
  <w:num w:numId="21">
    <w:abstractNumId w:val="2"/>
  </w:num>
  <w:num w:numId="22">
    <w:abstractNumId w:val="18"/>
  </w:num>
  <w:num w:numId="23">
    <w:abstractNumId w:val="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DF9"/>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2FF8"/>
    <w:rsid w:val="0009364C"/>
    <w:rsid w:val="000936F6"/>
    <w:rsid w:val="00093726"/>
    <w:rsid w:val="00093802"/>
    <w:rsid w:val="000938C7"/>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D40"/>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5D37"/>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6DB"/>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6FD0"/>
    <w:rsid w:val="0017719B"/>
    <w:rsid w:val="0017759C"/>
    <w:rsid w:val="00177D53"/>
    <w:rsid w:val="001800B0"/>
    <w:rsid w:val="00180365"/>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5A4"/>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6F12"/>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54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989"/>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2E8"/>
    <w:rsid w:val="0032230F"/>
    <w:rsid w:val="00322386"/>
    <w:rsid w:val="003225B8"/>
    <w:rsid w:val="003229F0"/>
    <w:rsid w:val="00322C77"/>
    <w:rsid w:val="00322F18"/>
    <w:rsid w:val="00323256"/>
    <w:rsid w:val="00323342"/>
    <w:rsid w:val="003235DA"/>
    <w:rsid w:val="00323719"/>
    <w:rsid w:val="003237B6"/>
    <w:rsid w:val="00323877"/>
    <w:rsid w:val="0032389A"/>
    <w:rsid w:val="00323A40"/>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041"/>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0F4"/>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54B"/>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C67"/>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0FF"/>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5F70"/>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D97"/>
    <w:rsid w:val="00574F55"/>
    <w:rsid w:val="00575038"/>
    <w:rsid w:val="00575479"/>
    <w:rsid w:val="005756A8"/>
    <w:rsid w:val="005761C7"/>
    <w:rsid w:val="00576416"/>
    <w:rsid w:val="005767C9"/>
    <w:rsid w:val="005768A3"/>
    <w:rsid w:val="00576D54"/>
    <w:rsid w:val="00576E16"/>
    <w:rsid w:val="0057709B"/>
    <w:rsid w:val="005770DE"/>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373"/>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0E86"/>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02"/>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4E5D"/>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7E8"/>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674"/>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772A5"/>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972"/>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072"/>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68D"/>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3612"/>
    <w:rsid w:val="007F3957"/>
    <w:rsid w:val="007F3BDF"/>
    <w:rsid w:val="007F3C86"/>
    <w:rsid w:val="007F3E4B"/>
    <w:rsid w:val="007F3FC2"/>
    <w:rsid w:val="007F48A2"/>
    <w:rsid w:val="007F4C1A"/>
    <w:rsid w:val="007F4E4E"/>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096"/>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78B"/>
    <w:rsid w:val="008639D6"/>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AED"/>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2C06"/>
    <w:rsid w:val="0091328B"/>
    <w:rsid w:val="00913D3E"/>
    <w:rsid w:val="00914A2A"/>
    <w:rsid w:val="00914D0C"/>
    <w:rsid w:val="00914FEC"/>
    <w:rsid w:val="0091503D"/>
    <w:rsid w:val="009157B5"/>
    <w:rsid w:val="00915B95"/>
    <w:rsid w:val="00915C71"/>
    <w:rsid w:val="009161E6"/>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36D"/>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2D6"/>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3CE"/>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193"/>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912"/>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8BB"/>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B48"/>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50"/>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0B2"/>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2A"/>
    <w:rsid w:val="00C60980"/>
    <w:rsid w:val="00C60AF0"/>
    <w:rsid w:val="00C60B79"/>
    <w:rsid w:val="00C60C0A"/>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8A8"/>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8AF"/>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37"/>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6916"/>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0D3D"/>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5FAB"/>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6B9"/>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0E2A"/>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0D"/>
    <w:rsid w:val="00FA1576"/>
    <w:rsid w:val="00FA1B3F"/>
    <w:rsid w:val="00FA1CD8"/>
    <w:rsid w:val="00FA2003"/>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68BE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6F4E9-5351-4A85-A45C-8E38CDDE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4</Pages>
  <Words>1101</Words>
  <Characters>6278</Characters>
  <Application>Microsoft Office Word</Application>
  <DocSecurity>0</DocSecurity>
  <Lines>52</Lines>
  <Paragraphs>14</Paragraphs>
  <ScaleCrop>false</ScaleCrop>
  <Company>OPPO</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Zuomin Wu</cp:lastModifiedBy>
  <cp:revision>136</cp:revision>
  <cp:lastPrinted>2019-08-11T16:10:00Z</cp:lastPrinted>
  <dcterms:created xsi:type="dcterms:W3CDTF">2020-10-23T06:35:00Z</dcterms:created>
  <dcterms:modified xsi:type="dcterms:W3CDTF">2022-04-25T11:07:00Z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